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Spec="bottom"/>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 w:type="dxa"/>
          <w:right w:w="58" w:type="dxa"/>
        </w:tblCellMar>
        <w:tblLook w:val="04A0" w:firstRow="1" w:lastRow="0" w:firstColumn="1" w:lastColumn="0" w:noHBand="0" w:noVBand="1"/>
      </w:tblPr>
      <w:tblGrid>
        <w:gridCol w:w="3127"/>
        <w:gridCol w:w="6953"/>
      </w:tblGrid>
      <w:tr w:rsidR="00685F0B" w14:paraId="3B27AF39" w14:textId="77777777" w:rsidTr="00685F0B">
        <w:trPr>
          <w:trHeight w:val="542"/>
        </w:trPr>
        <w:tc>
          <w:tcPr>
            <w:tcW w:w="3127" w:type="dxa"/>
            <w:shd w:val="clear" w:color="auto" w:fill="808080"/>
            <w:vAlign w:val="center"/>
          </w:tcPr>
          <w:p w14:paraId="082E4C71" w14:textId="77777777" w:rsidR="00685F0B" w:rsidRDefault="00685F0B" w:rsidP="00685F0B">
            <w:pPr>
              <w:snapToGrid w:val="0"/>
              <w:spacing w:after="0" w:line="240" w:lineRule="auto"/>
              <w:ind w:left="142" w:right="0" w:firstLine="0"/>
            </w:pPr>
            <w:r>
              <w:rPr>
                <w:b/>
                <w:color w:val="FFFFFF"/>
              </w:rPr>
              <w:t>REQUEST FOR APPLICATION</w:t>
            </w:r>
            <w:r>
              <w:rPr>
                <w:b/>
              </w:rPr>
              <w:t xml:space="preserve"> </w:t>
            </w:r>
            <w:r>
              <w:rPr>
                <w:b/>
                <w:color w:val="FFFFFF"/>
              </w:rPr>
              <w:t xml:space="preserve">TITLE: </w:t>
            </w:r>
          </w:p>
          <w:p w14:paraId="73375228" w14:textId="77777777" w:rsidR="00685F0B" w:rsidRDefault="00685F0B" w:rsidP="00685F0B">
            <w:pPr>
              <w:snapToGrid w:val="0"/>
              <w:spacing w:after="0" w:line="240" w:lineRule="auto"/>
              <w:ind w:left="0" w:right="0" w:firstLine="0"/>
            </w:pPr>
          </w:p>
        </w:tc>
        <w:tc>
          <w:tcPr>
            <w:tcW w:w="6953" w:type="dxa"/>
            <w:vAlign w:val="center"/>
          </w:tcPr>
          <w:p w14:paraId="2C57B0D5" w14:textId="77777777" w:rsidR="00685F0B" w:rsidRDefault="00685F0B" w:rsidP="00685F0B">
            <w:pPr>
              <w:snapToGrid w:val="0"/>
              <w:spacing w:after="0" w:line="240" w:lineRule="auto"/>
              <w:ind w:left="109" w:right="0" w:firstLine="0"/>
            </w:pPr>
            <w:r>
              <w:rPr>
                <w:b/>
              </w:rPr>
              <w:t>JOINT CALL FOR APPLICATIONS IN THE HEALTHCARE DOMAIN FOR SAMRIDH FUND UNDER USAID SUPPORTED PAHAL PROJECT BY IPE AND AIM</w:t>
            </w:r>
          </w:p>
        </w:tc>
      </w:tr>
      <w:tr w:rsidR="00685F0B" w14:paraId="78D6758B" w14:textId="77777777" w:rsidTr="00685F0B">
        <w:trPr>
          <w:trHeight w:val="590"/>
        </w:trPr>
        <w:tc>
          <w:tcPr>
            <w:tcW w:w="3127" w:type="dxa"/>
            <w:shd w:val="clear" w:color="auto" w:fill="808080"/>
            <w:vAlign w:val="center"/>
          </w:tcPr>
          <w:p w14:paraId="7C7A015C" w14:textId="77777777" w:rsidR="00685F0B" w:rsidRPr="00692896" w:rsidRDefault="00685F0B" w:rsidP="00685F0B">
            <w:pPr>
              <w:snapToGrid w:val="0"/>
              <w:spacing w:after="0" w:line="240" w:lineRule="auto"/>
              <w:ind w:left="142" w:right="0" w:firstLine="0"/>
              <w:rPr>
                <w:b/>
                <w:color w:val="FFFFFF"/>
              </w:rPr>
            </w:pPr>
            <w:r>
              <w:rPr>
                <w:b/>
                <w:color w:val="FFFFFF"/>
              </w:rPr>
              <w:t xml:space="preserve">REQUEST FOR APPLICATION NO.: </w:t>
            </w:r>
          </w:p>
        </w:tc>
        <w:tc>
          <w:tcPr>
            <w:tcW w:w="6953" w:type="dxa"/>
            <w:vAlign w:val="center"/>
          </w:tcPr>
          <w:p w14:paraId="6F931696" w14:textId="09AA1BFA" w:rsidR="00685F0B" w:rsidRDefault="00685F0B" w:rsidP="00685F0B">
            <w:pPr>
              <w:snapToGrid w:val="0"/>
              <w:spacing w:after="0" w:line="240" w:lineRule="auto"/>
              <w:ind w:left="109" w:right="0" w:firstLine="0"/>
            </w:pPr>
            <w:r>
              <w:rPr>
                <w:b/>
              </w:rPr>
              <w:t>IPE-USAID-PAHAL-202</w:t>
            </w:r>
            <w:r w:rsidR="002F744A">
              <w:rPr>
                <w:b/>
              </w:rPr>
              <w:t>2</w:t>
            </w:r>
            <w:r>
              <w:rPr>
                <w:b/>
              </w:rPr>
              <w:t xml:space="preserve"> (RFA) – </w:t>
            </w:r>
            <w:r w:rsidR="002F744A">
              <w:rPr>
                <w:b/>
              </w:rPr>
              <w:t xml:space="preserve">036 </w:t>
            </w:r>
          </w:p>
        </w:tc>
      </w:tr>
    </w:tbl>
    <w:p w14:paraId="2A87261A" w14:textId="77777777" w:rsidR="00340BD2" w:rsidRPr="003C7D74" w:rsidRDefault="006A6589" w:rsidP="00B021D9">
      <w:pPr>
        <w:snapToGrid w:val="0"/>
        <w:spacing w:before="240" w:after="240" w:line="240" w:lineRule="auto"/>
        <w:ind w:left="-6" w:right="0" w:hanging="11"/>
      </w:pPr>
      <w:r w:rsidRPr="003C7D74">
        <w:rPr>
          <w:b/>
        </w:rPr>
        <w:t xml:space="preserve">Dear Sir/Madam, </w:t>
      </w:r>
    </w:p>
    <w:p w14:paraId="1DCD8DE3" w14:textId="4EEFE903" w:rsidR="00340BD2" w:rsidRDefault="006A6589" w:rsidP="00B021D9">
      <w:pPr>
        <w:numPr>
          <w:ilvl w:val="0"/>
          <w:numId w:val="1"/>
        </w:numPr>
        <w:snapToGrid w:val="0"/>
        <w:spacing w:before="240" w:after="240" w:line="240" w:lineRule="auto"/>
        <w:ind w:right="0" w:hanging="357"/>
      </w:pPr>
      <w:r w:rsidRPr="003C7D74">
        <w:t xml:space="preserve">IPE Global Limited, India (IPE Global) </w:t>
      </w:r>
      <w:r w:rsidR="00174BDC" w:rsidRPr="003C7D74">
        <w:t>in collaboration with Atal Innovation Mission</w:t>
      </w:r>
      <w:r w:rsidR="00234D04" w:rsidRPr="003C7D74">
        <w:t xml:space="preserve"> (AIM)</w:t>
      </w:r>
      <w:r w:rsidR="00174BDC" w:rsidRPr="003C7D74">
        <w:t xml:space="preserve"> under NITI AAYOG, </w:t>
      </w:r>
      <w:r w:rsidRPr="003C7D74">
        <w:t xml:space="preserve">is pleased to invite you to submit </w:t>
      </w:r>
      <w:r w:rsidR="00234D04" w:rsidRPr="003C7D74">
        <w:t>applications</w:t>
      </w:r>
      <w:r w:rsidRPr="003C7D74">
        <w:t xml:space="preserve"> for the above-mentioned RFA title in accordance with this Request</w:t>
      </w:r>
      <w:r>
        <w:t xml:space="preserve"> for Application (RFA) package and the Scope of Work as mentioned in this RFA document. </w:t>
      </w:r>
    </w:p>
    <w:p w14:paraId="71C8FA27" w14:textId="77777777" w:rsidR="00340BD2" w:rsidRDefault="006A6589" w:rsidP="00B021D9">
      <w:pPr>
        <w:numPr>
          <w:ilvl w:val="0"/>
          <w:numId w:val="1"/>
        </w:numPr>
        <w:snapToGrid w:val="0"/>
        <w:spacing w:before="240" w:after="240" w:line="240" w:lineRule="auto"/>
        <w:ind w:right="0" w:hanging="357"/>
      </w:pPr>
      <w:r>
        <w:t xml:space="preserve">All information contained in this package should be treated as confidential and you are required to limit dissemination on a need-to-know basis.  </w:t>
      </w:r>
    </w:p>
    <w:p w14:paraId="4631AF51" w14:textId="5C9F3241" w:rsidR="00340BD2" w:rsidRDefault="006A6589" w:rsidP="00B021D9">
      <w:pPr>
        <w:numPr>
          <w:ilvl w:val="0"/>
          <w:numId w:val="1"/>
        </w:numPr>
        <w:snapToGrid w:val="0"/>
        <w:spacing w:before="240" w:after="240" w:line="240" w:lineRule="auto"/>
        <w:ind w:right="0" w:hanging="357"/>
      </w:pPr>
      <w:r>
        <w:t xml:space="preserve">IPE Global will </w:t>
      </w:r>
      <w:proofErr w:type="spellStart"/>
      <w:r w:rsidR="00234D04">
        <w:t>endeavor</w:t>
      </w:r>
      <w:proofErr w:type="spellEnd"/>
      <w:r>
        <w:t xml:space="preserve"> to make available all relevant information in the RFA. Should you need any further information or clarification during the application period you must contact only via email at </w:t>
      </w:r>
      <w:r>
        <w:rPr>
          <w:color w:val="0463C1"/>
          <w:u w:val="single" w:color="0463C1"/>
        </w:rPr>
        <w:t>procurement@ipeglobal.com</w:t>
      </w:r>
      <w:r>
        <w:t xml:space="preserve">.  </w:t>
      </w:r>
    </w:p>
    <w:p w14:paraId="7B1F87B8" w14:textId="3A9706E2" w:rsidR="00340BD2" w:rsidRDefault="006A6589" w:rsidP="00B021D9">
      <w:pPr>
        <w:numPr>
          <w:ilvl w:val="0"/>
          <w:numId w:val="1"/>
        </w:numPr>
        <w:snapToGrid w:val="0"/>
        <w:spacing w:before="240" w:after="240" w:line="240" w:lineRule="auto"/>
        <w:ind w:right="0" w:hanging="357"/>
      </w:pPr>
      <w:r>
        <w:t xml:space="preserve">On no account should the applicants communicate directly with any other </w:t>
      </w:r>
      <w:r w:rsidR="00234D04">
        <w:t>person</w:t>
      </w:r>
      <w:r>
        <w:t xml:space="preserve"> or officials of IPE Global or USAID</w:t>
      </w:r>
      <w:r w:rsidR="00234D04">
        <w:t xml:space="preserve"> or AIM or NITI AAYOG</w:t>
      </w:r>
      <w:r>
        <w:t xml:space="preserve">. Failure to comply with this requirement may result in the disqualification of your organisation from this process. </w:t>
      </w:r>
    </w:p>
    <w:p w14:paraId="03A6A11F" w14:textId="317F8849" w:rsidR="00340BD2" w:rsidRDefault="006A6589" w:rsidP="00B021D9">
      <w:pPr>
        <w:numPr>
          <w:ilvl w:val="0"/>
          <w:numId w:val="1"/>
        </w:numPr>
        <w:snapToGrid w:val="0"/>
        <w:spacing w:before="240" w:after="240" w:line="240" w:lineRule="auto"/>
        <w:ind w:right="0" w:hanging="357"/>
      </w:pPr>
      <w:r>
        <w:t xml:space="preserve">The Applicant should furnish adequate information as evidence for assessment on the evaluation as mentioned in this RFA Document. Wherever applicable, the Applicant must attach </w:t>
      </w:r>
      <w:r w:rsidR="00234D04">
        <w:t xml:space="preserve">a </w:t>
      </w:r>
      <w:r>
        <w:t xml:space="preserve">certified copy of the related certificates and documents. </w:t>
      </w:r>
    </w:p>
    <w:p w14:paraId="2A7FDEBB" w14:textId="77777777" w:rsidR="00340BD2" w:rsidRDefault="006A6589" w:rsidP="00B021D9">
      <w:pPr>
        <w:numPr>
          <w:ilvl w:val="0"/>
          <w:numId w:val="1"/>
        </w:numPr>
        <w:snapToGrid w:val="0"/>
        <w:spacing w:before="240" w:after="240" w:line="240" w:lineRule="auto"/>
        <w:ind w:right="0" w:hanging="357"/>
      </w:pPr>
      <w:r>
        <w:t xml:space="preserve">Modification to this RFA, if any, will be made available by IPE Global and shall be emailed to the prospective Applicants. </w:t>
      </w:r>
    </w:p>
    <w:p w14:paraId="069075D1" w14:textId="77777777" w:rsidR="00340BD2" w:rsidRDefault="006A6589" w:rsidP="00B021D9">
      <w:pPr>
        <w:numPr>
          <w:ilvl w:val="0"/>
          <w:numId w:val="1"/>
        </w:numPr>
        <w:snapToGrid w:val="0"/>
        <w:spacing w:before="240" w:after="240" w:line="240" w:lineRule="auto"/>
        <w:ind w:right="0" w:hanging="357"/>
      </w:pPr>
      <w:r>
        <w:t xml:space="preserve">Please note that Applications shall be reviewed on rolling basis and on a first-cum-first-serve basis. The funding to the selected applicant shall be in the form of a Service Agreement.  </w:t>
      </w:r>
    </w:p>
    <w:p w14:paraId="6F048A25" w14:textId="159208A2" w:rsidR="00340BD2" w:rsidRDefault="006A6589" w:rsidP="00B021D9">
      <w:pPr>
        <w:numPr>
          <w:ilvl w:val="0"/>
          <w:numId w:val="1"/>
        </w:numPr>
        <w:snapToGrid w:val="0"/>
        <w:spacing w:before="240" w:after="240" w:line="240" w:lineRule="auto"/>
        <w:ind w:right="0" w:hanging="357"/>
      </w:pPr>
      <w:r>
        <w:t xml:space="preserve">It shall be deemed that by submitting the Application, the Applicant – if selected – agrees irrevocably and unconditionally to the terms and conditions as mentioned in Annexure – 3: Service Agreement Format. IPE Global reserves the right to prospectively change such terms and conditions at any time before </w:t>
      </w:r>
      <w:r w:rsidR="00413596">
        <w:t xml:space="preserve">the </w:t>
      </w:r>
      <w:r>
        <w:t xml:space="preserve">signing of the final Service Agreement. </w:t>
      </w:r>
    </w:p>
    <w:p w14:paraId="1C34A8A0" w14:textId="77777777" w:rsidR="00340BD2" w:rsidRDefault="006A6589" w:rsidP="00B021D9">
      <w:pPr>
        <w:numPr>
          <w:ilvl w:val="0"/>
          <w:numId w:val="1"/>
        </w:numPr>
        <w:snapToGrid w:val="0"/>
        <w:spacing w:before="240" w:after="240" w:line="240" w:lineRule="auto"/>
        <w:ind w:right="0" w:hanging="357"/>
      </w:pPr>
      <w:r>
        <w:t xml:space="preserve">Notwithstanding anything stated above, IPE Global reserves the right to review the Applicant's capability and capacity to perform the work, before awarding the possible future Service Agreement. </w:t>
      </w:r>
    </w:p>
    <w:p w14:paraId="2B35CD48" w14:textId="77777777" w:rsidR="00340BD2" w:rsidRDefault="006A6589" w:rsidP="00B021D9">
      <w:pPr>
        <w:numPr>
          <w:ilvl w:val="0"/>
          <w:numId w:val="2"/>
        </w:numPr>
        <w:snapToGrid w:val="0"/>
        <w:spacing w:before="240" w:after="240" w:line="240" w:lineRule="auto"/>
        <w:ind w:right="0" w:hanging="426"/>
      </w:pPr>
      <w:r>
        <w:rPr>
          <w:b/>
        </w:rPr>
        <w:t xml:space="preserve">BACKGROUND: </w:t>
      </w:r>
    </w:p>
    <w:p w14:paraId="4A10FDC0" w14:textId="77777777" w:rsidR="00340BD2" w:rsidRDefault="006A6589" w:rsidP="00B021D9">
      <w:pPr>
        <w:numPr>
          <w:ilvl w:val="1"/>
          <w:numId w:val="2"/>
        </w:numPr>
        <w:spacing w:before="120" w:after="120" w:line="240" w:lineRule="auto"/>
        <w:ind w:right="0" w:hanging="567"/>
      </w:pPr>
      <w:r>
        <w:rPr>
          <w:b/>
        </w:rPr>
        <w:t>IPE Global</w:t>
      </w:r>
      <w:r>
        <w:t xml:space="preserve"> is a development sector consulting firm focused on achieving three interlinked development outcomes of inclusive growth and </w:t>
      </w:r>
      <w:proofErr w:type="gramStart"/>
      <w:r>
        <w:t>resilience;</w:t>
      </w:r>
      <w:proofErr w:type="gramEnd"/>
      <w:r>
        <w:t xml:space="preserve"> human development and good governance. IPE Global aligns its solutions and offerings with Sustainable Development Goals (SDGs), with focus on impact and transforming the world for the better. IPE Global’s service offerings include sectors like: Health, Nutrition &amp; WASH; Education &amp; Skills Development; Economic Development; etc. It exclusively works in the development sector with partners like: (</w:t>
      </w:r>
      <w:proofErr w:type="spellStart"/>
      <w:r>
        <w:t>i</w:t>
      </w:r>
      <w:proofErr w:type="spellEnd"/>
      <w:r>
        <w:t xml:space="preserve">) National and State Governments: </w:t>
      </w:r>
      <w:proofErr w:type="spellStart"/>
      <w:r>
        <w:t>MoHFW</w:t>
      </w:r>
      <w:proofErr w:type="spellEnd"/>
      <w:r>
        <w:t xml:space="preserve">, MWCD, MoRD, MoF, </w:t>
      </w:r>
      <w:proofErr w:type="spellStart"/>
      <w:r>
        <w:t>MoHUA</w:t>
      </w:r>
      <w:proofErr w:type="spellEnd"/>
      <w:r>
        <w:t xml:space="preserve">, NITI Aayog, etc.; (ii) Multilateral and Bilateral Donors: USAID, DFID, World Bank, ADB, UNICEF, WHO, etc.; and (iii) Philanthropic Organizations: CIFF, Gates Foundation, Tata Trust, etc. IPE </w:t>
      </w:r>
    </w:p>
    <w:p w14:paraId="08E38A3E" w14:textId="77777777" w:rsidR="00340BD2" w:rsidRDefault="006A6589" w:rsidP="00B021D9">
      <w:pPr>
        <w:spacing w:before="120" w:after="120" w:line="240" w:lineRule="auto"/>
        <w:ind w:left="1003" w:right="0"/>
      </w:pPr>
      <w:r>
        <w:t xml:space="preserve">Global is ISO 9001:2015 certified and promoted by established practitioners and sector experts. Besides New Delhi Head Office, it has 16 other branch offices across the country and 7 international offices across Asia, </w:t>
      </w:r>
      <w:proofErr w:type="gramStart"/>
      <w:r>
        <w:t>Africa</w:t>
      </w:r>
      <w:proofErr w:type="gramEnd"/>
      <w:r>
        <w:t xml:space="preserve"> and Europe. Over the last 22 years, IPE Global has successfully implemented 900+ projects in over 100 countries.  </w:t>
      </w:r>
    </w:p>
    <w:p w14:paraId="1C3B17AF" w14:textId="1E61E507" w:rsidR="00340BD2" w:rsidRPr="003C7D74" w:rsidRDefault="006A6589" w:rsidP="00B021D9">
      <w:pPr>
        <w:numPr>
          <w:ilvl w:val="1"/>
          <w:numId w:val="2"/>
        </w:numPr>
        <w:spacing w:before="120" w:after="120" w:line="240" w:lineRule="auto"/>
        <w:ind w:right="0" w:hanging="567"/>
      </w:pPr>
      <w:r>
        <w:rPr>
          <w:b/>
        </w:rPr>
        <w:lastRenderedPageBreak/>
        <w:t xml:space="preserve">IPE Global </w:t>
      </w:r>
      <w:r>
        <w:t>manages</w:t>
      </w:r>
      <w:r>
        <w:rPr>
          <w:b/>
        </w:rPr>
        <w:t xml:space="preserve"> USAID-supported Partnerships for Affordable Healthcare Access and Longevity </w:t>
      </w:r>
      <w:r>
        <w:t xml:space="preserve">(hereinafter referred to as “PAHAL”) which is a flagship ‘innovations in financing’ platform. The project focuses on innovative financial models that enable: Governments and Donors in supplementing traditional financing with new forms of conditional and catalytic support; and private investments and other non-donor sources of funding for generating social impact. The program promotes health financing models that align new pools of capital and provide catalytic support to proven innovations for improved access to quality, </w:t>
      </w:r>
      <w:r w:rsidRPr="003C7D74">
        <w:t xml:space="preserve">affordable healthcare solutions for poor and vulnerable populations.  </w:t>
      </w:r>
    </w:p>
    <w:p w14:paraId="2C9BFD89" w14:textId="1965FF34" w:rsidR="00413596" w:rsidRPr="003C7D74" w:rsidRDefault="00413596" w:rsidP="00B021D9">
      <w:pPr>
        <w:numPr>
          <w:ilvl w:val="1"/>
          <w:numId w:val="2"/>
        </w:numPr>
        <w:spacing w:before="120" w:after="120" w:line="240" w:lineRule="auto"/>
        <w:ind w:right="0" w:hanging="567"/>
      </w:pPr>
      <w:r w:rsidRPr="003C7D74">
        <w:rPr>
          <w:b/>
          <w:bCs/>
        </w:rPr>
        <w:t>Atal Innovation Mission (AIM)</w:t>
      </w:r>
      <w:r w:rsidRPr="003C7D74">
        <w:t xml:space="preserve"> is Government of India’s flagship initiative to create and promote a culture of innovation and entrepreneurship across the length and breadth of the country. AIM’s objective is to develop new programs and policies for fostering innovation in different sectors of the economy, provide platforms and collaboration opportunities for different stakeholders, and create an umbrella structure to oversee the innovation &amp; entrepreneurship ecosystem of the country. Over the years, AIM - through its Incubation centres and in collaboration with Government of India’s various ministries and departments - has nurtured technologies and innovations of national importance and social relevance.</w:t>
      </w:r>
    </w:p>
    <w:p w14:paraId="78FC39F1" w14:textId="23779EE3" w:rsidR="00413596" w:rsidRPr="003C7D74" w:rsidRDefault="00413596" w:rsidP="00B021D9">
      <w:pPr>
        <w:numPr>
          <w:ilvl w:val="1"/>
          <w:numId w:val="2"/>
        </w:numPr>
        <w:spacing w:before="120" w:after="120" w:line="240" w:lineRule="auto"/>
        <w:ind w:right="0" w:hanging="567"/>
      </w:pPr>
      <w:r w:rsidRPr="003C7D74">
        <w:t xml:space="preserve">Atal New India Challenges (ANIC) is Atal Innovation Mission (AIM), NITI Aayog’s flagship initiative to </w:t>
      </w:r>
      <w:r w:rsidRPr="003C7D74">
        <w:rPr>
          <w:b/>
          <w:bCs/>
        </w:rPr>
        <w:t>select, support and nurture technology-based innovations</w:t>
      </w:r>
      <w:r w:rsidRPr="003C7D74">
        <w:t xml:space="preserve"> that solve </w:t>
      </w:r>
      <w:r w:rsidRPr="003C7D74">
        <w:rPr>
          <w:b/>
          <w:bCs/>
        </w:rPr>
        <w:t>sectoral challenges of national importance and social relevance</w:t>
      </w:r>
      <w:r w:rsidRPr="003C7D74">
        <w:t xml:space="preserve">. ANIC aims to </w:t>
      </w:r>
      <w:r w:rsidRPr="003C7D74">
        <w:rPr>
          <w:b/>
          <w:bCs/>
        </w:rPr>
        <w:t>address the second valley of death</w:t>
      </w:r>
      <w:r w:rsidRPr="003C7D74">
        <w:t xml:space="preserve">, in which innovators are unable to access resources for piloting, testing, and market creation. ANIC – through a competitive process - selects multiple solutions to the sectoral challenges, </w:t>
      </w:r>
      <w:proofErr w:type="gramStart"/>
      <w:r w:rsidRPr="003C7D74">
        <w:t>support</w:t>
      </w:r>
      <w:proofErr w:type="gramEnd"/>
      <w:r w:rsidRPr="003C7D74">
        <w:t xml:space="preserve"> and nurture them through various interventions and in turn taking it from </w:t>
      </w:r>
      <w:r w:rsidRPr="003C7D74">
        <w:rPr>
          <w:b/>
          <w:bCs/>
        </w:rPr>
        <w:t>prototype to early commercialization</w:t>
      </w:r>
      <w:r w:rsidRPr="003C7D74">
        <w:t xml:space="preserve"> stage.</w:t>
      </w:r>
    </w:p>
    <w:p w14:paraId="22086007" w14:textId="4FAA3C86" w:rsidR="00340BD2" w:rsidRPr="003C7D74" w:rsidRDefault="006A6589" w:rsidP="00B021D9">
      <w:pPr>
        <w:numPr>
          <w:ilvl w:val="1"/>
          <w:numId w:val="2"/>
        </w:numPr>
        <w:spacing w:before="120" w:after="120" w:line="240" w:lineRule="auto"/>
        <w:ind w:right="0" w:hanging="567"/>
      </w:pPr>
      <w:r w:rsidRPr="003C7D74">
        <w:t xml:space="preserve">To fast-track India’s response to its second, devastating wave of the COVID-19 pandemic, the United States Agency for International Development (USAID), has established a healthcare blended financing facility (named as </w:t>
      </w:r>
      <w:r w:rsidRPr="003C7D74">
        <w:rPr>
          <w:b/>
        </w:rPr>
        <w:t>“SAMRIDH”</w:t>
      </w:r>
      <w:r w:rsidRPr="003C7D74">
        <w:t xml:space="preserve">) to support the </w:t>
      </w:r>
      <w:r w:rsidRPr="003C7D74">
        <w:rPr>
          <w:b/>
        </w:rPr>
        <w:t>immediate deployment of high-impact healthcare solutions</w:t>
      </w:r>
      <w:r w:rsidRPr="003C7D74">
        <w:t xml:space="preserve">. Through this initiative, USAID, in collaboration with premier institutions such as the Indian Institute of Technology – Delhi, Principal Scientific Advisor to the Prime Minister’s Office, the National Health Authority, corporate leaders and industry associations, will leverage private sector resources to support scaling up and adoption of market-based health solutions that can address the emergency needs of the pandemic.  </w:t>
      </w:r>
    </w:p>
    <w:p w14:paraId="50E0C4DC" w14:textId="67F745C7" w:rsidR="00B91F16" w:rsidRPr="003C7D74" w:rsidRDefault="00ED4226" w:rsidP="00B021D9">
      <w:pPr>
        <w:numPr>
          <w:ilvl w:val="1"/>
          <w:numId w:val="2"/>
        </w:numPr>
        <w:spacing w:before="120" w:after="120" w:line="240" w:lineRule="auto"/>
        <w:ind w:right="0" w:hanging="567"/>
      </w:pPr>
      <w:r w:rsidRPr="003C7D74">
        <w:t>IPE Global has signed a Statement of Intent with NITI Aayog’s flagship program AIM to</w:t>
      </w:r>
      <w:r w:rsidR="00B021D9" w:rsidRPr="003C7D74">
        <w:t>:</w:t>
      </w:r>
    </w:p>
    <w:p w14:paraId="537F2FE6" w14:textId="77777777" w:rsidR="00B021D9" w:rsidRPr="003C7D74" w:rsidRDefault="00ED4226" w:rsidP="00B021D9">
      <w:pPr>
        <w:numPr>
          <w:ilvl w:val="2"/>
          <w:numId w:val="2"/>
        </w:numPr>
        <w:spacing w:before="60" w:after="60" w:line="240" w:lineRule="auto"/>
        <w:ind w:left="1417" w:right="0" w:hanging="425"/>
      </w:pPr>
      <w:r w:rsidRPr="003C7D74">
        <w:t>Support various current and future initiatives of AIM programs and Aim beneficiaries in India</w:t>
      </w:r>
    </w:p>
    <w:p w14:paraId="0B616CD7" w14:textId="136736C6" w:rsidR="00ED4226" w:rsidRPr="003C7D74" w:rsidRDefault="00ED4226" w:rsidP="00B021D9">
      <w:pPr>
        <w:numPr>
          <w:ilvl w:val="2"/>
          <w:numId w:val="2"/>
        </w:numPr>
        <w:spacing w:before="60" w:after="60" w:line="240" w:lineRule="auto"/>
        <w:ind w:left="1417" w:right="0" w:hanging="425"/>
      </w:pPr>
      <w:r w:rsidRPr="003C7D74">
        <w:t>Promote innovation and entrepreneurship amongst aspiring entrepreneurs</w:t>
      </w:r>
    </w:p>
    <w:p w14:paraId="3658C303" w14:textId="77777777" w:rsidR="00340BD2" w:rsidRPr="003C7D74" w:rsidRDefault="006A6589" w:rsidP="00B021D9">
      <w:pPr>
        <w:numPr>
          <w:ilvl w:val="0"/>
          <w:numId w:val="2"/>
        </w:numPr>
        <w:spacing w:before="240" w:after="240" w:line="240" w:lineRule="auto"/>
        <w:ind w:left="425" w:right="0" w:hanging="425"/>
      </w:pPr>
      <w:r w:rsidRPr="003C7D74">
        <w:rPr>
          <w:b/>
        </w:rPr>
        <w:t xml:space="preserve">OBJECTIVE: </w:t>
      </w:r>
    </w:p>
    <w:p w14:paraId="063E1519" w14:textId="40480502" w:rsidR="00340BD2" w:rsidRPr="003C7D74" w:rsidRDefault="0048042B" w:rsidP="00B021D9">
      <w:pPr>
        <w:numPr>
          <w:ilvl w:val="1"/>
          <w:numId w:val="2"/>
        </w:numPr>
        <w:spacing w:before="120" w:after="120" w:line="240" w:lineRule="auto"/>
        <w:ind w:left="975" w:right="0" w:hanging="567"/>
      </w:pPr>
      <w:r w:rsidRPr="003C7D74">
        <w:t xml:space="preserve">Building on the twin success of ANIC 1.0 by AIM and </w:t>
      </w:r>
      <w:r w:rsidRPr="003C7D74">
        <w:rPr>
          <w:b/>
        </w:rPr>
        <w:t xml:space="preserve">emergency funding to healthcare enterprises </w:t>
      </w:r>
      <w:r w:rsidRPr="003C7D74">
        <w:t xml:space="preserve">for rapid scale-up of high impact solutions by </w:t>
      </w:r>
      <w:r w:rsidRPr="003C7D74">
        <w:rPr>
          <w:b/>
          <w:bCs/>
        </w:rPr>
        <w:t>SAMRIDH</w:t>
      </w:r>
      <w:r w:rsidRPr="003C7D74">
        <w:t>, AIM-IPEGLOBAL aspires to run a special call for proposals on the lines of ANIC but dedicated to the healthcare sector. This request aims to support scalable market solutions to strengthen India’s COVID-19 response, augment health infrastructure, and improve capacities of healthcare workers. The principal idea here is to utilize the tremendous benefits that the SAMRIDH Blended Healthcare Facility offers through customized financial support, including grant funding and other financing options designed to ensure that the burden of debt does not derail the scale up and adoption of cutting-edge innovation and entrepreneurship in the country</w:t>
      </w:r>
      <w:r w:rsidR="00E4049C" w:rsidRPr="003C7D74">
        <w:t>.</w:t>
      </w:r>
      <w:r w:rsidR="006A6589" w:rsidRPr="003C7D74">
        <w:t xml:space="preserve"> This will be complemented with a strong technical assistance and capacity building component, enabling augmentation of surge capacity for production and supply of </w:t>
      </w:r>
      <w:r w:rsidR="00E4049C" w:rsidRPr="003C7D74">
        <w:t>life-saving</w:t>
      </w:r>
      <w:r w:rsidR="006A6589" w:rsidRPr="003C7D74">
        <w:t xml:space="preserve"> solutions to meet the requirements of current and subsequent waves of the pandemic. </w:t>
      </w:r>
    </w:p>
    <w:p w14:paraId="25F4F3F9" w14:textId="7D25E3F9" w:rsidR="00E4049C" w:rsidRPr="003C7D74" w:rsidRDefault="00E4049C" w:rsidP="00B021D9">
      <w:pPr>
        <w:numPr>
          <w:ilvl w:val="1"/>
          <w:numId w:val="2"/>
        </w:numPr>
        <w:spacing w:before="120" w:after="120" w:line="240" w:lineRule="auto"/>
        <w:ind w:left="975" w:right="0" w:hanging="567"/>
      </w:pPr>
      <w:r w:rsidRPr="003C7D74">
        <w:t>This will fast-track India’s response to the COVID-19 pandemic and other emerging diseases by supporting high-impact innovative healthcare solutions that address the critical health system challenges faced during the second wave of the COVID-19 pandemic in India. The funding will provide extended support to activate the high impact health systems solutions beyond oxygen, ventilators, and ICU beds. Additional innovations that will cater beyond emergency needs of COVID-19 to build surge preparedness capacity and health systems resilience will be considered. Start-ups and businesses in the healthcare space which were founded/co-founded women entrepreneurs or is being led by women will be prioritized.</w:t>
      </w:r>
    </w:p>
    <w:p w14:paraId="31A7CA22" w14:textId="67A5AD5A" w:rsidR="00E4049C" w:rsidRPr="003C7D74" w:rsidRDefault="00E4049C" w:rsidP="00B021D9">
      <w:pPr>
        <w:numPr>
          <w:ilvl w:val="1"/>
          <w:numId w:val="2"/>
        </w:numPr>
        <w:spacing w:before="120" w:after="120" w:line="240" w:lineRule="auto"/>
        <w:ind w:left="975" w:right="0" w:hanging="567"/>
      </w:pPr>
      <w:r w:rsidRPr="003C7D74">
        <w:lastRenderedPageBreak/>
        <w:t>Below are listed some of the themes that AIM-</w:t>
      </w:r>
      <w:proofErr w:type="gramStart"/>
      <w:r w:rsidRPr="003C7D74">
        <w:t>IPEGLOBAL  is</w:t>
      </w:r>
      <w:proofErr w:type="gramEnd"/>
      <w:r w:rsidRPr="003C7D74">
        <w:t xml:space="preserve"> willing to explore as part of this </w:t>
      </w:r>
    </w:p>
    <w:p w14:paraId="13636777" w14:textId="5DFDAF5F" w:rsidR="00674438" w:rsidRPr="003C7D74" w:rsidRDefault="00674438" w:rsidP="00B021D9">
      <w:pPr>
        <w:pStyle w:val="ListParagraph"/>
        <w:numPr>
          <w:ilvl w:val="0"/>
          <w:numId w:val="11"/>
        </w:numPr>
        <w:snapToGrid w:val="0"/>
        <w:spacing w:before="60" w:after="60" w:line="240" w:lineRule="auto"/>
        <w:ind w:right="0"/>
        <w:contextualSpacing w:val="0"/>
      </w:pPr>
      <w:r w:rsidRPr="003C7D74">
        <w:t>Innovations that address critical health system challenges</w:t>
      </w:r>
    </w:p>
    <w:p w14:paraId="6784F2BB" w14:textId="67433755" w:rsidR="00674438" w:rsidRPr="003C7D74" w:rsidRDefault="00674438" w:rsidP="00B021D9">
      <w:pPr>
        <w:pStyle w:val="ListParagraph"/>
        <w:numPr>
          <w:ilvl w:val="3"/>
          <w:numId w:val="13"/>
        </w:numPr>
        <w:snapToGrid w:val="0"/>
        <w:spacing w:before="60" w:after="60" w:line="240" w:lineRule="auto"/>
        <w:ind w:left="1701" w:right="0" w:hanging="283"/>
        <w:contextualSpacing w:val="0"/>
      </w:pPr>
      <w:r w:rsidRPr="003C7D74">
        <w:t>Vaccine supply and delivery systems</w:t>
      </w:r>
    </w:p>
    <w:p w14:paraId="7260DA1B" w14:textId="757908E8" w:rsidR="00674438" w:rsidRPr="003C7D74" w:rsidRDefault="00674438" w:rsidP="00B021D9">
      <w:pPr>
        <w:pStyle w:val="ListParagraph"/>
        <w:numPr>
          <w:ilvl w:val="3"/>
          <w:numId w:val="13"/>
        </w:numPr>
        <w:snapToGrid w:val="0"/>
        <w:spacing w:before="60" w:after="60" w:line="240" w:lineRule="auto"/>
        <w:ind w:left="1701" w:right="0" w:hanging="283"/>
        <w:contextualSpacing w:val="0"/>
      </w:pPr>
      <w:r w:rsidRPr="003C7D74">
        <w:t>Healthcare infrastructure</w:t>
      </w:r>
    </w:p>
    <w:p w14:paraId="089C266A" w14:textId="28C3D89D" w:rsidR="00674438" w:rsidRPr="003C7D74" w:rsidRDefault="00674438" w:rsidP="00B021D9">
      <w:pPr>
        <w:pStyle w:val="ListParagraph"/>
        <w:numPr>
          <w:ilvl w:val="3"/>
          <w:numId w:val="13"/>
        </w:numPr>
        <w:snapToGrid w:val="0"/>
        <w:spacing w:before="60" w:after="60" w:line="240" w:lineRule="auto"/>
        <w:ind w:left="1701" w:right="0" w:hanging="283"/>
        <w:contextualSpacing w:val="0"/>
      </w:pPr>
      <w:r w:rsidRPr="003C7D74">
        <w:t>Diagnostic products and services including low cost RTPCR kits</w:t>
      </w:r>
    </w:p>
    <w:p w14:paraId="697A537F" w14:textId="5BEAB86A" w:rsidR="00674438" w:rsidRPr="003C7D74" w:rsidRDefault="00674438" w:rsidP="00B021D9">
      <w:pPr>
        <w:pStyle w:val="ListParagraph"/>
        <w:numPr>
          <w:ilvl w:val="3"/>
          <w:numId w:val="13"/>
        </w:numPr>
        <w:snapToGrid w:val="0"/>
        <w:spacing w:before="60" w:after="60" w:line="240" w:lineRule="auto"/>
        <w:ind w:left="1701" w:right="0" w:hanging="283"/>
        <w:contextualSpacing w:val="0"/>
      </w:pPr>
      <w:r w:rsidRPr="003C7D74">
        <w:t>Training and capacity building of health workers</w:t>
      </w:r>
    </w:p>
    <w:p w14:paraId="14E228AC" w14:textId="54C79098" w:rsidR="00674438" w:rsidRPr="003C7D74" w:rsidRDefault="00674438" w:rsidP="00B021D9">
      <w:pPr>
        <w:pStyle w:val="ListParagraph"/>
        <w:numPr>
          <w:ilvl w:val="3"/>
          <w:numId w:val="13"/>
        </w:numPr>
        <w:snapToGrid w:val="0"/>
        <w:spacing w:before="60" w:after="60" w:line="240" w:lineRule="auto"/>
        <w:ind w:left="1701" w:right="0" w:hanging="283"/>
        <w:contextualSpacing w:val="0"/>
      </w:pPr>
      <w:r w:rsidRPr="003C7D74">
        <w:t>Information, Education and Communication for behaviour change</w:t>
      </w:r>
    </w:p>
    <w:p w14:paraId="433F19CA" w14:textId="3D1F6998" w:rsidR="00674438" w:rsidRPr="003C7D74" w:rsidRDefault="00674438" w:rsidP="00B021D9">
      <w:pPr>
        <w:pStyle w:val="ListParagraph"/>
        <w:numPr>
          <w:ilvl w:val="0"/>
          <w:numId w:val="11"/>
        </w:numPr>
        <w:snapToGrid w:val="0"/>
        <w:spacing w:before="60" w:after="60" w:line="240" w:lineRule="auto"/>
        <w:ind w:right="0"/>
        <w:contextualSpacing w:val="0"/>
      </w:pPr>
      <w:r w:rsidRPr="003C7D74">
        <w:t xml:space="preserve">Innovations in Medical Devices </w:t>
      </w:r>
    </w:p>
    <w:p w14:paraId="66CD22E9" w14:textId="2206DF94" w:rsidR="00674438" w:rsidRPr="003C7D74" w:rsidRDefault="00674438" w:rsidP="00B021D9">
      <w:pPr>
        <w:pStyle w:val="ListParagraph"/>
        <w:numPr>
          <w:ilvl w:val="0"/>
          <w:numId w:val="14"/>
        </w:numPr>
        <w:snapToGrid w:val="0"/>
        <w:spacing w:before="60" w:after="60" w:line="240" w:lineRule="auto"/>
        <w:ind w:left="1701" w:right="0" w:hanging="283"/>
        <w:contextualSpacing w:val="0"/>
      </w:pPr>
      <w:r w:rsidRPr="003C7D74">
        <w:t xml:space="preserve">Remote health monitoring devices </w:t>
      </w:r>
    </w:p>
    <w:p w14:paraId="66C13E40" w14:textId="40F0038C" w:rsidR="00674438" w:rsidRPr="003C7D74" w:rsidRDefault="00674438" w:rsidP="00B021D9">
      <w:pPr>
        <w:pStyle w:val="ListParagraph"/>
        <w:numPr>
          <w:ilvl w:val="0"/>
          <w:numId w:val="14"/>
        </w:numPr>
        <w:snapToGrid w:val="0"/>
        <w:spacing w:before="60" w:after="60" w:line="240" w:lineRule="auto"/>
        <w:ind w:left="1701" w:right="0" w:hanging="283"/>
        <w:contextualSpacing w:val="0"/>
      </w:pPr>
      <w:r w:rsidRPr="003C7D74">
        <w:t xml:space="preserve">State-of-art short stay healthcare </w:t>
      </w:r>
      <w:proofErr w:type="spellStart"/>
      <w:r w:rsidRPr="003C7D74">
        <w:t>centers</w:t>
      </w:r>
      <w:proofErr w:type="spellEnd"/>
      <w:r w:rsidRPr="003C7D74">
        <w:t xml:space="preserve"> </w:t>
      </w:r>
    </w:p>
    <w:p w14:paraId="1E7E15E3" w14:textId="0E3FFDA2" w:rsidR="00674438" w:rsidRPr="003C7D74" w:rsidRDefault="00674438" w:rsidP="00B021D9">
      <w:pPr>
        <w:pStyle w:val="ListParagraph"/>
        <w:numPr>
          <w:ilvl w:val="0"/>
          <w:numId w:val="14"/>
        </w:numPr>
        <w:snapToGrid w:val="0"/>
        <w:spacing w:before="60" w:after="60" w:line="240" w:lineRule="auto"/>
        <w:ind w:left="1701" w:right="0" w:hanging="283"/>
        <w:contextualSpacing w:val="0"/>
      </w:pPr>
      <w:r w:rsidRPr="003C7D74">
        <w:t xml:space="preserve">AI/ML-based integrated healthcare management systems </w:t>
      </w:r>
    </w:p>
    <w:p w14:paraId="661A69DF" w14:textId="7D7DA3E1" w:rsidR="00674438" w:rsidRPr="003C7D74" w:rsidRDefault="00674438" w:rsidP="00B021D9">
      <w:pPr>
        <w:pStyle w:val="ListParagraph"/>
        <w:numPr>
          <w:ilvl w:val="0"/>
          <w:numId w:val="14"/>
        </w:numPr>
        <w:snapToGrid w:val="0"/>
        <w:spacing w:before="60" w:after="60" w:line="240" w:lineRule="auto"/>
        <w:ind w:left="1701" w:right="0" w:hanging="283"/>
        <w:contextualSpacing w:val="0"/>
      </w:pPr>
      <w:r w:rsidRPr="003C7D74">
        <w:t xml:space="preserve">AI/ML-based integrated vaccine &amp; cold storage management systems </w:t>
      </w:r>
    </w:p>
    <w:p w14:paraId="1E5C89FF" w14:textId="61D33626" w:rsidR="00674438" w:rsidRPr="003C7D74" w:rsidRDefault="00674438" w:rsidP="00B021D9">
      <w:pPr>
        <w:pStyle w:val="ListParagraph"/>
        <w:numPr>
          <w:ilvl w:val="0"/>
          <w:numId w:val="14"/>
        </w:numPr>
        <w:snapToGrid w:val="0"/>
        <w:spacing w:before="60" w:after="60" w:line="240" w:lineRule="auto"/>
        <w:ind w:left="1701" w:right="0" w:hanging="283"/>
        <w:contextualSpacing w:val="0"/>
      </w:pPr>
      <w:r w:rsidRPr="003C7D74">
        <w:t>Artificial Intelligence (AI) for tracing COVID-19 hotspots and precision surveillance systems</w:t>
      </w:r>
    </w:p>
    <w:p w14:paraId="5F26CA63" w14:textId="57470958" w:rsidR="00674438" w:rsidRPr="003C7D74" w:rsidRDefault="00674438" w:rsidP="00B021D9">
      <w:pPr>
        <w:pStyle w:val="ListParagraph"/>
        <w:numPr>
          <w:ilvl w:val="0"/>
          <w:numId w:val="11"/>
        </w:numPr>
        <w:snapToGrid w:val="0"/>
        <w:spacing w:before="60" w:after="60" w:line="240" w:lineRule="auto"/>
        <w:ind w:right="0"/>
        <w:contextualSpacing w:val="0"/>
      </w:pPr>
      <w:r w:rsidRPr="003C7D74">
        <w:t xml:space="preserve">Innovations that build health Systems Resiliency. </w:t>
      </w:r>
    </w:p>
    <w:p w14:paraId="6E2F0E21" w14:textId="15909F57" w:rsidR="00674438" w:rsidRPr="003C7D74" w:rsidRDefault="00674438" w:rsidP="00B021D9">
      <w:pPr>
        <w:pStyle w:val="ListParagraph"/>
        <w:numPr>
          <w:ilvl w:val="0"/>
          <w:numId w:val="15"/>
        </w:numPr>
        <w:snapToGrid w:val="0"/>
        <w:spacing w:before="60" w:after="60" w:line="240" w:lineRule="auto"/>
        <w:ind w:left="1701" w:right="0" w:hanging="283"/>
        <w:contextualSpacing w:val="0"/>
      </w:pPr>
      <w:r w:rsidRPr="003C7D74">
        <w:t xml:space="preserve">Strengthening supply chain and logistics for delivery, </w:t>
      </w:r>
    </w:p>
    <w:p w14:paraId="1E3E03D9" w14:textId="1F6E2099" w:rsidR="00674438" w:rsidRPr="003C7D74" w:rsidRDefault="00674438" w:rsidP="00B021D9">
      <w:pPr>
        <w:pStyle w:val="ListParagraph"/>
        <w:numPr>
          <w:ilvl w:val="0"/>
          <w:numId w:val="15"/>
        </w:numPr>
        <w:snapToGrid w:val="0"/>
        <w:spacing w:before="60" w:after="60" w:line="240" w:lineRule="auto"/>
        <w:ind w:left="1701" w:right="0" w:hanging="283"/>
        <w:contextualSpacing w:val="0"/>
      </w:pPr>
      <w:r w:rsidRPr="003C7D74">
        <w:t xml:space="preserve">Strengthening integrated networked care models across the public and private sector, </w:t>
      </w:r>
    </w:p>
    <w:p w14:paraId="4C26590C" w14:textId="719D4290" w:rsidR="00674438" w:rsidRPr="003C7D74" w:rsidRDefault="00674438" w:rsidP="00B021D9">
      <w:pPr>
        <w:pStyle w:val="ListParagraph"/>
        <w:numPr>
          <w:ilvl w:val="0"/>
          <w:numId w:val="15"/>
        </w:numPr>
        <w:snapToGrid w:val="0"/>
        <w:spacing w:before="60" w:after="60" w:line="240" w:lineRule="auto"/>
        <w:ind w:left="1701" w:right="0" w:hanging="283"/>
        <w:contextualSpacing w:val="0"/>
      </w:pPr>
      <w:r w:rsidRPr="003C7D74">
        <w:t xml:space="preserve">Increasing community-based case management and referrals, </w:t>
      </w:r>
    </w:p>
    <w:p w14:paraId="76330A8E" w14:textId="6CD0DED8" w:rsidR="00674438" w:rsidRPr="003C7D74" w:rsidRDefault="00674438" w:rsidP="00B021D9">
      <w:pPr>
        <w:pStyle w:val="ListParagraph"/>
        <w:numPr>
          <w:ilvl w:val="0"/>
          <w:numId w:val="15"/>
        </w:numPr>
        <w:snapToGrid w:val="0"/>
        <w:spacing w:before="60" w:after="60" w:line="240" w:lineRule="auto"/>
        <w:ind w:left="1701" w:right="0" w:hanging="283"/>
        <w:contextualSpacing w:val="0"/>
      </w:pPr>
      <w:r w:rsidRPr="003C7D74">
        <w:t xml:space="preserve">Improving home-based care, </w:t>
      </w:r>
    </w:p>
    <w:p w14:paraId="1F28EAB1" w14:textId="32A3FA41" w:rsidR="00674438" w:rsidRPr="003C7D74" w:rsidRDefault="00674438" w:rsidP="00B021D9">
      <w:pPr>
        <w:pStyle w:val="ListParagraph"/>
        <w:numPr>
          <w:ilvl w:val="0"/>
          <w:numId w:val="15"/>
        </w:numPr>
        <w:snapToGrid w:val="0"/>
        <w:spacing w:before="60" w:after="60" w:line="240" w:lineRule="auto"/>
        <w:ind w:left="1701" w:right="0" w:hanging="283"/>
        <w:contextualSpacing w:val="0"/>
      </w:pPr>
      <w:r w:rsidRPr="003C7D74">
        <w:t>Restoring access to reliable, relevant accurate health information</w:t>
      </w:r>
    </w:p>
    <w:p w14:paraId="7FC03A93" w14:textId="001DA7E7" w:rsidR="00674438" w:rsidRPr="003C7D74" w:rsidRDefault="00674438" w:rsidP="00B021D9">
      <w:pPr>
        <w:pStyle w:val="ListParagraph"/>
        <w:numPr>
          <w:ilvl w:val="0"/>
          <w:numId w:val="11"/>
        </w:numPr>
        <w:snapToGrid w:val="0"/>
        <w:spacing w:before="60" w:after="60" w:line="240" w:lineRule="auto"/>
        <w:ind w:right="0"/>
        <w:contextualSpacing w:val="0"/>
      </w:pPr>
      <w:r w:rsidRPr="003C7D74">
        <w:t xml:space="preserve">Innovations that address Co-morbidities </w:t>
      </w:r>
    </w:p>
    <w:p w14:paraId="0C94150A" w14:textId="0F052302" w:rsidR="00674438" w:rsidRPr="003C7D74" w:rsidRDefault="00674438" w:rsidP="00685F0B">
      <w:pPr>
        <w:pStyle w:val="ListParagraph"/>
        <w:numPr>
          <w:ilvl w:val="0"/>
          <w:numId w:val="16"/>
        </w:numPr>
        <w:snapToGrid w:val="0"/>
        <w:spacing w:before="60" w:after="60" w:line="240" w:lineRule="auto"/>
        <w:ind w:left="1701" w:right="0" w:hanging="283"/>
        <w:contextualSpacing w:val="0"/>
      </w:pPr>
      <w:r w:rsidRPr="003C7D74">
        <w:t xml:space="preserve">Interventions for the screening, diagnosis, </w:t>
      </w:r>
      <w:proofErr w:type="gramStart"/>
      <w:r w:rsidRPr="003C7D74">
        <w:t>management</w:t>
      </w:r>
      <w:proofErr w:type="gramEnd"/>
      <w:r w:rsidRPr="003C7D74">
        <w:t xml:space="preserve"> and treatment of the following noncommunicable diseases with focus on increasing affordability, accessibility and effectiveness </w:t>
      </w:r>
    </w:p>
    <w:p w14:paraId="27F7C905" w14:textId="2D3C7252" w:rsidR="00674438" w:rsidRPr="003C7D74" w:rsidRDefault="00674438" w:rsidP="00685F0B">
      <w:pPr>
        <w:pStyle w:val="ListParagraph"/>
        <w:numPr>
          <w:ilvl w:val="0"/>
          <w:numId w:val="8"/>
        </w:numPr>
        <w:snapToGrid w:val="0"/>
        <w:spacing w:before="60" w:after="60" w:line="240" w:lineRule="auto"/>
        <w:ind w:left="1985" w:right="0" w:hanging="284"/>
        <w:contextualSpacing w:val="0"/>
      </w:pPr>
      <w:r w:rsidRPr="003C7D74">
        <w:t xml:space="preserve">Diabetes </w:t>
      </w:r>
    </w:p>
    <w:p w14:paraId="67E79AFB" w14:textId="0F0836E9" w:rsidR="00674438" w:rsidRPr="003C7D74" w:rsidRDefault="00674438" w:rsidP="00685F0B">
      <w:pPr>
        <w:pStyle w:val="ListParagraph"/>
        <w:numPr>
          <w:ilvl w:val="0"/>
          <w:numId w:val="8"/>
        </w:numPr>
        <w:snapToGrid w:val="0"/>
        <w:spacing w:before="60" w:after="60" w:line="240" w:lineRule="auto"/>
        <w:ind w:left="1985" w:right="0" w:hanging="284"/>
        <w:contextualSpacing w:val="0"/>
      </w:pPr>
      <w:r w:rsidRPr="003C7D74">
        <w:t>Hypertension-</w:t>
      </w:r>
    </w:p>
    <w:p w14:paraId="3B318B0A" w14:textId="1F0B4BB9" w:rsidR="00674438" w:rsidRPr="003C7D74" w:rsidRDefault="00674438" w:rsidP="00685F0B">
      <w:pPr>
        <w:pStyle w:val="ListParagraph"/>
        <w:numPr>
          <w:ilvl w:val="0"/>
          <w:numId w:val="8"/>
        </w:numPr>
        <w:snapToGrid w:val="0"/>
        <w:spacing w:before="60" w:after="60" w:line="240" w:lineRule="auto"/>
        <w:ind w:left="1985" w:right="0" w:hanging="284"/>
        <w:contextualSpacing w:val="0"/>
      </w:pPr>
      <w:r w:rsidRPr="003C7D74">
        <w:t>Chronic Kidney Disease</w:t>
      </w:r>
    </w:p>
    <w:p w14:paraId="76AFE222" w14:textId="63C9ECBF" w:rsidR="00674438" w:rsidRPr="003C7D74" w:rsidRDefault="00674438" w:rsidP="00685F0B">
      <w:pPr>
        <w:pStyle w:val="ListParagraph"/>
        <w:numPr>
          <w:ilvl w:val="0"/>
          <w:numId w:val="8"/>
        </w:numPr>
        <w:snapToGrid w:val="0"/>
        <w:spacing w:before="60" w:after="60" w:line="240" w:lineRule="auto"/>
        <w:ind w:left="1985" w:right="0" w:hanging="284"/>
        <w:contextualSpacing w:val="0"/>
      </w:pPr>
      <w:r w:rsidRPr="003C7D74">
        <w:t>Obesity</w:t>
      </w:r>
    </w:p>
    <w:p w14:paraId="54833AF2" w14:textId="1F0FE7EB" w:rsidR="00674438" w:rsidRPr="003C7D74" w:rsidRDefault="00674438" w:rsidP="00B021D9">
      <w:pPr>
        <w:pStyle w:val="ListParagraph"/>
        <w:numPr>
          <w:ilvl w:val="0"/>
          <w:numId w:val="11"/>
        </w:numPr>
        <w:snapToGrid w:val="0"/>
        <w:spacing w:before="60" w:after="60" w:line="240" w:lineRule="auto"/>
        <w:ind w:right="0"/>
        <w:contextualSpacing w:val="0"/>
      </w:pPr>
      <w:r w:rsidRPr="003C7D74">
        <w:t>Innovations in mental health space</w:t>
      </w:r>
    </w:p>
    <w:p w14:paraId="59F84D0E" w14:textId="4C3C1668" w:rsidR="00674438" w:rsidRPr="003C7D74" w:rsidRDefault="00674438" w:rsidP="00B021D9">
      <w:pPr>
        <w:pStyle w:val="ListParagraph"/>
        <w:snapToGrid w:val="0"/>
        <w:spacing w:before="60" w:after="60" w:line="240" w:lineRule="auto"/>
        <w:ind w:left="1353" w:right="0" w:firstLine="0"/>
        <w:contextualSpacing w:val="0"/>
      </w:pPr>
      <w:r w:rsidRPr="003C7D74">
        <w:t xml:space="preserve">Affordable and accessible interventions for promoting menta health of providers (doctors/nurses/frontline workers) and patients recovering from adverse effects of COVID </w:t>
      </w:r>
      <w:proofErr w:type="gramStart"/>
      <w:r w:rsidRPr="003C7D74">
        <w:t>pandemic  (</w:t>
      </w:r>
      <w:proofErr w:type="gramEnd"/>
      <w:r w:rsidRPr="003C7D74">
        <w:t>including family members) like PTSD, work life balance issues, stress, grief counselling, economic hardships etc.</w:t>
      </w:r>
    </w:p>
    <w:p w14:paraId="16BC0CBE" w14:textId="497934D9" w:rsidR="00340BD2" w:rsidRPr="003C7D74" w:rsidRDefault="006A6589" w:rsidP="00685F0B">
      <w:pPr>
        <w:numPr>
          <w:ilvl w:val="0"/>
          <w:numId w:val="2"/>
        </w:numPr>
        <w:spacing w:before="240" w:after="240" w:line="240" w:lineRule="auto"/>
        <w:ind w:left="425" w:right="0" w:hanging="425"/>
      </w:pPr>
      <w:r w:rsidRPr="003C7D74">
        <w:rPr>
          <w:b/>
        </w:rPr>
        <w:t xml:space="preserve">ELIGIBLE RESPONDENTS/COMPETENCIES AND EXPERIENCE: </w:t>
      </w:r>
    </w:p>
    <w:p w14:paraId="47419264" w14:textId="77777777" w:rsidR="00340BD2" w:rsidRPr="003C7D74" w:rsidRDefault="006A6589" w:rsidP="00685F0B">
      <w:pPr>
        <w:numPr>
          <w:ilvl w:val="1"/>
          <w:numId w:val="2"/>
        </w:numPr>
        <w:snapToGrid w:val="0"/>
        <w:spacing w:before="120" w:after="120" w:line="240" w:lineRule="auto"/>
        <w:ind w:left="975" w:right="0" w:hanging="567"/>
      </w:pPr>
      <w:r w:rsidRPr="003C7D74">
        <w:t xml:space="preserve">Applicants meeting the following criteria can submit their </w:t>
      </w:r>
      <w:proofErr w:type="gramStart"/>
      <w:r w:rsidRPr="003C7D74">
        <w:t>Application</w:t>
      </w:r>
      <w:proofErr w:type="gramEnd"/>
      <w:r w:rsidRPr="003C7D74">
        <w:t xml:space="preserve">: </w:t>
      </w:r>
    </w:p>
    <w:p w14:paraId="3999D71A" w14:textId="77777777" w:rsidR="00340BD2" w:rsidRDefault="006A6589" w:rsidP="003A0F7A">
      <w:pPr>
        <w:tabs>
          <w:tab w:val="center" w:pos="1054"/>
          <w:tab w:val="center" w:pos="2700"/>
        </w:tabs>
        <w:snapToGrid w:val="0"/>
        <w:spacing w:before="60" w:after="60" w:line="240" w:lineRule="auto"/>
        <w:ind w:left="0" w:right="0" w:firstLine="0"/>
      </w:pPr>
      <w:r>
        <w:tab/>
      </w:r>
      <w:proofErr w:type="spellStart"/>
      <w:r>
        <w:rPr>
          <w:b/>
        </w:rPr>
        <w:t>i</w:t>
      </w:r>
      <w:proofErr w:type="spellEnd"/>
      <w:r>
        <w:rPr>
          <w:b/>
        </w:rPr>
        <w:t>)</w:t>
      </w:r>
      <w:r>
        <w:rPr>
          <w:rFonts w:ascii="Arial" w:eastAsia="Arial" w:hAnsi="Arial" w:cs="Arial"/>
          <w:b/>
        </w:rPr>
        <w:t xml:space="preserve"> </w:t>
      </w:r>
      <w:r>
        <w:rPr>
          <w:rFonts w:ascii="Arial" w:eastAsia="Arial" w:hAnsi="Arial" w:cs="Arial"/>
          <w:b/>
        </w:rPr>
        <w:tab/>
      </w:r>
      <w:r>
        <w:rPr>
          <w:b/>
        </w:rPr>
        <w:t xml:space="preserve">Legal &amp; Organization Status </w:t>
      </w:r>
    </w:p>
    <w:p w14:paraId="5DDDD2F1" w14:textId="77777777" w:rsidR="00340BD2" w:rsidRDefault="006A6589" w:rsidP="003A0F7A">
      <w:pPr>
        <w:numPr>
          <w:ilvl w:val="3"/>
          <w:numId w:val="2"/>
        </w:numPr>
        <w:snapToGrid w:val="0"/>
        <w:spacing w:before="60" w:after="60" w:line="240" w:lineRule="auto"/>
        <w:ind w:right="0" w:hanging="425"/>
      </w:pPr>
      <w:r>
        <w:t xml:space="preserve">The entity must be legally registered in India and have a bank account in its name. </w:t>
      </w:r>
    </w:p>
    <w:p w14:paraId="21F240DE" w14:textId="77777777" w:rsidR="00340BD2" w:rsidRDefault="006A6589" w:rsidP="003A0F7A">
      <w:pPr>
        <w:numPr>
          <w:ilvl w:val="3"/>
          <w:numId w:val="2"/>
        </w:numPr>
        <w:snapToGrid w:val="0"/>
        <w:spacing w:before="60" w:after="60" w:line="240" w:lineRule="auto"/>
        <w:ind w:right="0" w:hanging="425"/>
      </w:pPr>
      <w:r>
        <w:t xml:space="preserve">The entity must have certificate of registration and should be registered at least one year before the date of submission of application.  </w:t>
      </w:r>
    </w:p>
    <w:p w14:paraId="65AF4BE7" w14:textId="53D52C34" w:rsidR="00340BD2" w:rsidRDefault="006A6589" w:rsidP="003A0F7A">
      <w:pPr>
        <w:numPr>
          <w:ilvl w:val="3"/>
          <w:numId w:val="2"/>
        </w:numPr>
        <w:snapToGrid w:val="0"/>
        <w:spacing w:before="60" w:after="60" w:line="240" w:lineRule="auto"/>
        <w:ind w:right="0" w:hanging="425"/>
      </w:pPr>
      <w:r>
        <w:t xml:space="preserve">The entity should have audited financial statements for at least one fiscal year on the date of submission of application.  </w:t>
      </w:r>
    </w:p>
    <w:p w14:paraId="10FFD328" w14:textId="77777777" w:rsidR="00340BD2" w:rsidRDefault="006A6589" w:rsidP="003A0F7A">
      <w:pPr>
        <w:tabs>
          <w:tab w:val="center" w:pos="1081"/>
          <w:tab w:val="center" w:pos="2436"/>
        </w:tabs>
        <w:snapToGrid w:val="0"/>
        <w:spacing w:before="60" w:after="60" w:line="240" w:lineRule="auto"/>
        <w:ind w:left="0" w:right="0" w:firstLine="0"/>
      </w:pPr>
      <w:r>
        <w:tab/>
      </w:r>
      <w:r>
        <w:rPr>
          <w:b/>
        </w:rPr>
        <w:t>ii)</w:t>
      </w:r>
      <w:r>
        <w:rPr>
          <w:rFonts w:ascii="Arial" w:eastAsia="Arial" w:hAnsi="Arial" w:cs="Arial"/>
          <w:b/>
        </w:rPr>
        <w:t xml:space="preserve"> </w:t>
      </w:r>
      <w:r>
        <w:rPr>
          <w:rFonts w:ascii="Arial" w:eastAsia="Arial" w:hAnsi="Arial" w:cs="Arial"/>
          <w:b/>
        </w:rPr>
        <w:tab/>
      </w:r>
      <w:r>
        <w:rPr>
          <w:b/>
        </w:rPr>
        <w:t xml:space="preserve">Type of Organizations </w:t>
      </w:r>
    </w:p>
    <w:p w14:paraId="41547122" w14:textId="77777777" w:rsidR="00340BD2" w:rsidRDefault="006A6589" w:rsidP="003A0F7A">
      <w:pPr>
        <w:numPr>
          <w:ilvl w:val="3"/>
          <w:numId w:val="7"/>
        </w:numPr>
        <w:snapToGrid w:val="0"/>
        <w:spacing w:before="60" w:after="60" w:line="240" w:lineRule="auto"/>
        <w:ind w:right="0" w:hanging="425"/>
      </w:pPr>
      <w:r>
        <w:t xml:space="preserve">The company can be a For-Profit or Not-for-Profit entity.  </w:t>
      </w:r>
    </w:p>
    <w:p w14:paraId="5F8509C1" w14:textId="77777777" w:rsidR="00340BD2" w:rsidRDefault="006A6589" w:rsidP="003A0F7A">
      <w:pPr>
        <w:numPr>
          <w:ilvl w:val="3"/>
          <w:numId w:val="7"/>
        </w:numPr>
        <w:snapToGrid w:val="0"/>
        <w:spacing w:before="60" w:after="60" w:line="240" w:lineRule="auto"/>
        <w:ind w:right="0" w:hanging="425"/>
      </w:pPr>
      <w:r>
        <w:t xml:space="preserve">The organisation can be from across categories, including Manufacturers &amp; Suppliers of Drugs, Vaccines, Digital Technology Research &amp; Academic Institutions, Research &amp; Academic Institutions, Private Healthcare Networks, and Innovation Incubators &amp; Social Enterprises/NGOs.  </w:t>
      </w:r>
    </w:p>
    <w:p w14:paraId="3B850B2D" w14:textId="77777777" w:rsidR="00340BD2" w:rsidRDefault="006A6589" w:rsidP="003A0F7A">
      <w:pPr>
        <w:snapToGrid w:val="0"/>
        <w:spacing w:before="60" w:after="60" w:line="240" w:lineRule="auto"/>
        <w:ind w:left="1003" w:right="0"/>
      </w:pPr>
      <w:r>
        <w:rPr>
          <w:b/>
        </w:rPr>
        <w:lastRenderedPageBreak/>
        <w:t>iii)</w:t>
      </w:r>
      <w:r>
        <w:rPr>
          <w:rFonts w:ascii="Arial" w:eastAsia="Arial" w:hAnsi="Arial" w:cs="Arial"/>
          <w:b/>
        </w:rPr>
        <w:t xml:space="preserve"> </w:t>
      </w:r>
      <w:r>
        <w:rPr>
          <w:b/>
        </w:rPr>
        <w:t xml:space="preserve">Commercial Viability </w:t>
      </w:r>
    </w:p>
    <w:p w14:paraId="7A0A99CE" w14:textId="77777777" w:rsidR="00340BD2" w:rsidRDefault="006A6589" w:rsidP="003A0F7A">
      <w:pPr>
        <w:numPr>
          <w:ilvl w:val="3"/>
          <w:numId w:val="6"/>
        </w:numPr>
        <w:snapToGrid w:val="0"/>
        <w:spacing w:before="60" w:after="60" w:line="240" w:lineRule="auto"/>
        <w:ind w:right="176" w:hanging="425"/>
      </w:pPr>
      <w:r>
        <w:t xml:space="preserve">Innovation and interventions should be in their post validation stage and have a substantial basis for scale-up. </w:t>
      </w:r>
    </w:p>
    <w:p w14:paraId="26959741" w14:textId="06C77360" w:rsidR="005A02EC" w:rsidRPr="003C7D74" w:rsidRDefault="006A6589" w:rsidP="003A0F7A">
      <w:pPr>
        <w:numPr>
          <w:ilvl w:val="3"/>
          <w:numId w:val="6"/>
        </w:numPr>
        <w:snapToGrid w:val="0"/>
        <w:spacing w:before="60" w:after="60" w:line="240" w:lineRule="auto"/>
        <w:ind w:right="176" w:hanging="425"/>
      </w:pPr>
      <w:r w:rsidRPr="003C7D74">
        <w:t xml:space="preserve">Innovations should demonstrate clear evidence of social impact and cost-effectiveness. </w:t>
      </w:r>
    </w:p>
    <w:p w14:paraId="2CA1DFFA" w14:textId="71D665C2" w:rsidR="005A02EC" w:rsidRPr="003C7D74" w:rsidRDefault="005A02EC" w:rsidP="003A0F7A">
      <w:pPr>
        <w:numPr>
          <w:ilvl w:val="3"/>
          <w:numId w:val="6"/>
        </w:numPr>
        <w:snapToGrid w:val="0"/>
        <w:spacing w:before="60" w:after="60" w:line="240" w:lineRule="auto"/>
        <w:ind w:right="176" w:hanging="425"/>
      </w:pPr>
      <w:r w:rsidRPr="003C7D74">
        <w:t>The solution should be sustainable and demonstrate long term financial viability</w:t>
      </w:r>
      <w:r w:rsidR="002055E1" w:rsidRPr="003C7D74">
        <w:t>.</w:t>
      </w:r>
    </w:p>
    <w:p w14:paraId="20B8BA41" w14:textId="080BA3CE" w:rsidR="005A02EC" w:rsidRPr="003C7D74" w:rsidRDefault="00CE6BBF" w:rsidP="002F744A">
      <w:pPr>
        <w:numPr>
          <w:ilvl w:val="3"/>
          <w:numId w:val="6"/>
        </w:numPr>
        <w:snapToGrid w:val="0"/>
        <w:spacing w:before="60" w:after="60" w:line="240" w:lineRule="auto"/>
        <w:ind w:right="176" w:hanging="425"/>
      </w:pPr>
      <w:r w:rsidRPr="003C7D74">
        <w:t xml:space="preserve">The solution should prioritize </w:t>
      </w:r>
      <w:r w:rsidR="005A02EC" w:rsidRPr="003C7D74">
        <w:t xml:space="preserve">tier-2 and tier-3 cities and </w:t>
      </w:r>
      <w:r w:rsidRPr="003C7D74">
        <w:t>vulnerable</w:t>
      </w:r>
      <w:r w:rsidR="005A02EC" w:rsidRPr="003C7D74">
        <w:t xml:space="preserve"> populations, such as the rural and urban poor, those with low middle </w:t>
      </w:r>
      <w:proofErr w:type="gramStart"/>
      <w:r w:rsidR="005A02EC" w:rsidRPr="003C7D74">
        <w:t>incomes;</w:t>
      </w:r>
      <w:proofErr w:type="gramEnd"/>
      <w:r w:rsidR="005A02EC" w:rsidRPr="003C7D74">
        <w:t xml:space="preserve"> and tribal populations.</w:t>
      </w:r>
    </w:p>
    <w:p w14:paraId="03BB7996" w14:textId="4B1503C8" w:rsidR="00340BD2" w:rsidRPr="003C7D74" w:rsidRDefault="005A02EC" w:rsidP="003A0F7A">
      <w:pPr>
        <w:snapToGrid w:val="0"/>
        <w:spacing w:before="60" w:after="60" w:line="240" w:lineRule="auto"/>
        <w:ind w:right="176"/>
      </w:pPr>
      <w:r w:rsidRPr="003C7D74">
        <w:t xml:space="preserve">                     </w:t>
      </w:r>
      <w:r w:rsidR="006A6589" w:rsidRPr="003C7D74">
        <w:rPr>
          <w:b/>
        </w:rPr>
        <w:t>iv)</w:t>
      </w:r>
      <w:r w:rsidR="006A6589" w:rsidRPr="003C7D74">
        <w:rPr>
          <w:rFonts w:ascii="Arial" w:eastAsia="Arial" w:hAnsi="Arial" w:cs="Arial"/>
          <w:b/>
        </w:rPr>
        <w:t xml:space="preserve"> </w:t>
      </w:r>
      <w:r w:rsidR="006A6589" w:rsidRPr="003C7D74">
        <w:rPr>
          <w:b/>
        </w:rPr>
        <w:t xml:space="preserve">Technology Readiness </w:t>
      </w:r>
    </w:p>
    <w:p w14:paraId="4A342BCF" w14:textId="77777777" w:rsidR="00340BD2" w:rsidRPr="003C7D74" w:rsidRDefault="006A6589" w:rsidP="003A0F7A">
      <w:pPr>
        <w:numPr>
          <w:ilvl w:val="3"/>
          <w:numId w:val="4"/>
        </w:numPr>
        <w:snapToGrid w:val="0"/>
        <w:spacing w:before="60" w:after="60" w:line="240" w:lineRule="auto"/>
        <w:ind w:right="0" w:hanging="425"/>
      </w:pPr>
      <w:r w:rsidRPr="003C7D74">
        <w:t xml:space="preserve">Innovations applying must be in their late-stage [Technology Readiness Level (TRL) 5 &amp; above] as prescribed by BIRAC. </w:t>
      </w:r>
    </w:p>
    <w:p w14:paraId="4E818681" w14:textId="551516E4" w:rsidR="00340BD2" w:rsidRPr="003C7D74" w:rsidRDefault="006A6589" w:rsidP="003A0F7A">
      <w:pPr>
        <w:numPr>
          <w:ilvl w:val="3"/>
          <w:numId w:val="4"/>
        </w:numPr>
        <w:snapToGrid w:val="0"/>
        <w:spacing w:before="60" w:after="60" w:line="240" w:lineRule="auto"/>
        <w:ind w:right="0" w:hanging="425"/>
      </w:pPr>
      <w:r w:rsidRPr="003C7D74">
        <w:t>The innovation should be relevant to the PM-JAY program in conjunction to the hospitals and clinicians.</w:t>
      </w:r>
    </w:p>
    <w:p w14:paraId="1A2C076F" w14:textId="41AAAB0A" w:rsidR="00CE6BBF" w:rsidRPr="003C7D74" w:rsidRDefault="00CE6BBF" w:rsidP="003A0F7A">
      <w:pPr>
        <w:snapToGrid w:val="0"/>
        <w:spacing w:before="60" w:after="60" w:line="240" w:lineRule="auto"/>
        <w:ind w:right="176"/>
        <w:rPr>
          <w:b/>
        </w:rPr>
      </w:pPr>
      <w:r w:rsidRPr="003C7D74">
        <w:t xml:space="preserve">                      </w:t>
      </w:r>
      <w:r w:rsidRPr="003C7D74">
        <w:rPr>
          <w:b/>
        </w:rPr>
        <w:t>v)  Operations</w:t>
      </w:r>
    </w:p>
    <w:p w14:paraId="7F8710CA" w14:textId="77777777" w:rsidR="002F744A" w:rsidRPr="003C7D74" w:rsidRDefault="00CE6BBF" w:rsidP="002F744A">
      <w:pPr>
        <w:numPr>
          <w:ilvl w:val="0"/>
          <w:numId w:val="9"/>
        </w:numPr>
        <w:snapToGrid w:val="0"/>
        <w:spacing w:before="60" w:after="60" w:line="240" w:lineRule="auto"/>
        <w:ind w:left="1843" w:right="0" w:hanging="403"/>
      </w:pPr>
      <w:r w:rsidRPr="003C7D74">
        <w:t>Preference will be given to start-ups and businesses which were founded/co-founded women entrepreneurs or is being led by women</w:t>
      </w:r>
    </w:p>
    <w:p w14:paraId="54F7725F" w14:textId="77777777" w:rsidR="002F744A" w:rsidRPr="003C7D74" w:rsidRDefault="004C325E" w:rsidP="002F744A">
      <w:pPr>
        <w:numPr>
          <w:ilvl w:val="0"/>
          <w:numId w:val="9"/>
        </w:numPr>
        <w:snapToGrid w:val="0"/>
        <w:spacing w:before="60" w:after="60" w:line="240" w:lineRule="auto"/>
        <w:ind w:left="1843" w:right="0" w:hanging="403"/>
      </w:pPr>
      <w:r w:rsidRPr="003C7D74">
        <w:t>The proposal must indicate fund utilization for operational expenditures in the project.</w:t>
      </w:r>
    </w:p>
    <w:p w14:paraId="144DD351" w14:textId="749360DA" w:rsidR="004C325E" w:rsidRPr="003C7D74" w:rsidRDefault="004C325E" w:rsidP="002F744A">
      <w:pPr>
        <w:numPr>
          <w:ilvl w:val="0"/>
          <w:numId w:val="9"/>
        </w:numPr>
        <w:snapToGrid w:val="0"/>
        <w:spacing w:before="60" w:after="60" w:line="240" w:lineRule="auto"/>
        <w:ind w:left="1843" w:right="0" w:hanging="403"/>
      </w:pPr>
      <w:r w:rsidRPr="003C7D74">
        <w:t>The entity should not source goods and services from certain restricted geographies.</w:t>
      </w:r>
    </w:p>
    <w:p w14:paraId="5A11E8B1" w14:textId="77777777" w:rsidR="00340BD2" w:rsidRPr="003C7D74" w:rsidRDefault="006A6589" w:rsidP="00685F0B">
      <w:pPr>
        <w:numPr>
          <w:ilvl w:val="0"/>
          <w:numId w:val="2"/>
        </w:numPr>
        <w:spacing w:before="240" w:after="240" w:line="240" w:lineRule="auto"/>
        <w:ind w:left="425" w:right="0" w:hanging="425"/>
      </w:pPr>
      <w:r w:rsidRPr="003C7D74">
        <w:rPr>
          <w:b/>
        </w:rPr>
        <w:t xml:space="preserve">EVALUATION PROCESS: </w:t>
      </w:r>
    </w:p>
    <w:p w14:paraId="7C18A25E" w14:textId="77777777" w:rsidR="00340BD2" w:rsidRDefault="006A6589" w:rsidP="00685F0B">
      <w:pPr>
        <w:numPr>
          <w:ilvl w:val="1"/>
          <w:numId w:val="2"/>
        </w:numPr>
        <w:snapToGrid w:val="0"/>
        <w:spacing w:before="120" w:after="120" w:line="240" w:lineRule="auto"/>
        <w:ind w:left="975" w:right="0" w:hanging="567"/>
      </w:pPr>
      <w:r>
        <w:t xml:space="preserve">Received Applications shall initially go through a Preliminary Assessment comprising of essential evaluation parameters mandated under SAMRIDH. The broad parameters include but not limited to – alignment with SAMRIDH, end beneficiaries targeted, rationale for the project budget, and compliance to policies and diligence requirements. No further evaluation shall be carried out for applications that do not meet the evaluation parameters in the Preliminary Assessment. </w:t>
      </w:r>
    </w:p>
    <w:p w14:paraId="5819E8B5" w14:textId="24184383" w:rsidR="00340BD2" w:rsidRDefault="006A6589" w:rsidP="00685F0B">
      <w:pPr>
        <w:numPr>
          <w:ilvl w:val="1"/>
          <w:numId w:val="2"/>
        </w:numPr>
        <w:snapToGrid w:val="0"/>
        <w:spacing w:before="120" w:after="120" w:line="240" w:lineRule="auto"/>
        <w:ind w:left="975" w:right="0" w:hanging="567"/>
      </w:pPr>
      <w:r>
        <w:t xml:space="preserve">The Applicants who meet the evaluation parameters in the Preliminary Assessment would be considered for the next stage of Technical Evaluation as per the Technical Evaluation Criteria as mentioned below. The Applicant must furnish adequate information as evidence for assessment for the Technical Evaluation Criteria as mentioned below. Wherever applicable, the Applicant must attach certified copy of the related certificates and documents. </w:t>
      </w:r>
    </w:p>
    <w:tbl>
      <w:tblPr>
        <w:tblStyle w:val="TableGrid0"/>
        <w:tblW w:w="9650" w:type="dxa"/>
        <w:tblInd w:w="704" w:type="dxa"/>
        <w:tblLayout w:type="fixed"/>
        <w:tblLook w:val="04A0" w:firstRow="1" w:lastRow="0" w:firstColumn="1" w:lastColumn="0" w:noHBand="0" w:noVBand="1"/>
      </w:tblPr>
      <w:tblGrid>
        <w:gridCol w:w="4549"/>
        <w:gridCol w:w="3967"/>
        <w:gridCol w:w="1134"/>
      </w:tblGrid>
      <w:tr w:rsidR="0007770F" w:rsidRPr="003A0F7A" w14:paraId="52E263FD" w14:textId="77777777" w:rsidTr="003A0F7A">
        <w:trPr>
          <w:trHeight w:val="20"/>
          <w:tblHeader/>
        </w:trPr>
        <w:tc>
          <w:tcPr>
            <w:tcW w:w="4549" w:type="dxa"/>
            <w:shd w:val="clear" w:color="auto" w:fill="808080" w:themeFill="background1" w:themeFillShade="80"/>
            <w:vAlign w:val="center"/>
          </w:tcPr>
          <w:p w14:paraId="03D82CD9" w14:textId="23D27075" w:rsidR="0007770F" w:rsidRPr="003A0F7A" w:rsidRDefault="003A0F7A" w:rsidP="003A0F7A">
            <w:pPr>
              <w:widowControl w:val="0"/>
              <w:spacing w:after="0" w:line="240" w:lineRule="auto"/>
              <w:ind w:left="11" w:hanging="11"/>
              <w:jc w:val="center"/>
              <w:rPr>
                <w:b/>
                <w:color w:val="FFFFFF"/>
              </w:rPr>
            </w:pPr>
            <w:r w:rsidRPr="003A0F7A">
              <w:rPr>
                <w:b/>
                <w:color w:val="FFFFFF"/>
              </w:rPr>
              <w:t>CRITERIA</w:t>
            </w:r>
          </w:p>
        </w:tc>
        <w:tc>
          <w:tcPr>
            <w:tcW w:w="3967" w:type="dxa"/>
            <w:shd w:val="clear" w:color="auto" w:fill="808080" w:themeFill="background1" w:themeFillShade="80"/>
            <w:vAlign w:val="center"/>
          </w:tcPr>
          <w:p w14:paraId="173D252D" w14:textId="138F65AE" w:rsidR="0007770F" w:rsidRPr="003A0F7A" w:rsidRDefault="003A0F7A" w:rsidP="003A0F7A">
            <w:pPr>
              <w:widowControl w:val="0"/>
              <w:spacing w:after="0" w:line="240" w:lineRule="auto"/>
              <w:ind w:left="11" w:hanging="11"/>
              <w:jc w:val="center"/>
              <w:rPr>
                <w:b/>
                <w:color w:val="FFFFFF"/>
              </w:rPr>
            </w:pPr>
            <w:r w:rsidRPr="003A0F7A">
              <w:rPr>
                <w:b/>
                <w:color w:val="FFFFFF"/>
              </w:rPr>
              <w:t>SCORING PATTERN</w:t>
            </w:r>
          </w:p>
        </w:tc>
        <w:tc>
          <w:tcPr>
            <w:tcW w:w="1134" w:type="dxa"/>
            <w:shd w:val="clear" w:color="auto" w:fill="808080" w:themeFill="background1" w:themeFillShade="80"/>
            <w:vAlign w:val="center"/>
          </w:tcPr>
          <w:p w14:paraId="1FC7E67F" w14:textId="4C63FCA5" w:rsidR="0007770F" w:rsidRPr="003A0F7A" w:rsidRDefault="003A0F7A" w:rsidP="003A0F7A">
            <w:pPr>
              <w:widowControl w:val="0"/>
              <w:spacing w:after="0" w:line="240" w:lineRule="auto"/>
              <w:ind w:left="11" w:hanging="11"/>
              <w:jc w:val="center"/>
              <w:rPr>
                <w:b/>
                <w:color w:val="FFFFFF"/>
              </w:rPr>
            </w:pPr>
            <w:r w:rsidRPr="003A0F7A">
              <w:rPr>
                <w:b/>
                <w:color w:val="FFFFFF"/>
              </w:rPr>
              <w:t>MAX MARKS</w:t>
            </w:r>
          </w:p>
        </w:tc>
      </w:tr>
      <w:tr w:rsidR="0007770F" w:rsidRPr="003A0F7A" w14:paraId="2DF8B4C3" w14:textId="77777777" w:rsidTr="003A0F7A">
        <w:trPr>
          <w:trHeight w:val="20"/>
        </w:trPr>
        <w:tc>
          <w:tcPr>
            <w:tcW w:w="4549" w:type="dxa"/>
            <w:vAlign w:val="center"/>
          </w:tcPr>
          <w:p w14:paraId="5222B02F" w14:textId="77777777" w:rsidR="0007770F" w:rsidRPr="003A0F7A" w:rsidRDefault="0007770F" w:rsidP="003A0F7A">
            <w:pPr>
              <w:widowControl w:val="0"/>
              <w:spacing w:after="0" w:line="240" w:lineRule="auto"/>
              <w:ind w:left="11" w:hanging="11"/>
              <w:rPr>
                <w:b/>
              </w:rPr>
            </w:pPr>
            <w:r w:rsidRPr="003A0F7A">
              <w:rPr>
                <w:b/>
                <w:bCs/>
                <w:color w:val="000000" w:themeColor="text1"/>
              </w:rPr>
              <w:t>Innovation or Technology Intrinsic Features</w:t>
            </w:r>
          </w:p>
        </w:tc>
        <w:tc>
          <w:tcPr>
            <w:tcW w:w="3967" w:type="dxa"/>
            <w:vAlign w:val="center"/>
          </w:tcPr>
          <w:p w14:paraId="17CDDBA9" w14:textId="77777777" w:rsidR="0007770F" w:rsidRPr="003A0F7A" w:rsidRDefault="0007770F" w:rsidP="003A0F7A">
            <w:pPr>
              <w:widowControl w:val="0"/>
              <w:spacing w:after="0" w:line="240" w:lineRule="auto"/>
              <w:ind w:left="11" w:hanging="11"/>
            </w:pPr>
            <w:r w:rsidRPr="003A0F7A">
              <w:rPr>
                <w:color w:val="000000" w:themeColor="text1"/>
              </w:rPr>
              <w:t>Value of the innovation per se to be a disrupter</w:t>
            </w:r>
          </w:p>
        </w:tc>
        <w:tc>
          <w:tcPr>
            <w:tcW w:w="1134" w:type="dxa"/>
            <w:vAlign w:val="center"/>
          </w:tcPr>
          <w:p w14:paraId="4F709B0A" w14:textId="77777777" w:rsidR="0007770F" w:rsidRPr="003A0F7A" w:rsidRDefault="0007770F" w:rsidP="003A0F7A">
            <w:pPr>
              <w:widowControl w:val="0"/>
              <w:spacing w:after="0" w:line="240" w:lineRule="auto"/>
              <w:ind w:left="11" w:hanging="11"/>
              <w:jc w:val="center"/>
            </w:pPr>
            <w:r w:rsidRPr="003A0F7A">
              <w:rPr>
                <w:color w:val="000000" w:themeColor="text1"/>
              </w:rPr>
              <w:t>10</w:t>
            </w:r>
          </w:p>
        </w:tc>
      </w:tr>
      <w:tr w:rsidR="0007770F" w:rsidRPr="003A0F7A" w14:paraId="16C88100" w14:textId="77777777" w:rsidTr="003A0F7A">
        <w:trPr>
          <w:trHeight w:val="20"/>
        </w:trPr>
        <w:tc>
          <w:tcPr>
            <w:tcW w:w="4549" w:type="dxa"/>
            <w:vAlign w:val="center"/>
          </w:tcPr>
          <w:p w14:paraId="393B666C" w14:textId="77777777" w:rsidR="0007770F" w:rsidRPr="003A0F7A" w:rsidRDefault="0007770F" w:rsidP="003A0F7A">
            <w:pPr>
              <w:widowControl w:val="0"/>
              <w:spacing w:after="0" w:line="240" w:lineRule="auto"/>
              <w:ind w:left="11" w:hanging="11"/>
              <w:rPr>
                <w:b/>
                <w:highlight w:val="yellow"/>
              </w:rPr>
            </w:pPr>
            <w:r w:rsidRPr="003A0F7A">
              <w:rPr>
                <w:b/>
                <w:bCs/>
                <w:color w:val="000000" w:themeColor="text1"/>
              </w:rPr>
              <w:t>Alignment with SAMRIDH BFF and COVID-19 &amp; other emerging public health priorities and PM-JAY challenges</w:t>
            </w:r>
          </w:p>
        </w:tc>
        <w:tc>
          <w:tcPr>
            <w:tcW w:w="3967" w:type="dxa"/>
            <w:vAlign w:val="center"/>
          </w:tcPr>
          <w:p w14:paraId="36D4FEF3" w14:textId="27405D48" w:rsidR="0007770F" w:rsidRPr="003A0F7A" w:rsidRDefault="0007770F" w:rsidP="003A0F7A">
            <w:pPr>
              <w:widowControl w:val="0"/>
              <w:spacing w:after="0" w:line="240" w:lineRule="auto"/>
              <w:ind w:left="11" w:hanging="11"/>
            </w:pPr>
            <w:r w:rsidRPr="003A0F7A">
              <w:rPr>
                <w:color w:val="000000" w:themeColor="text1"/>
              </w:rPr>
              <w:t xml:space="preserve">Relevance of the </w:t>
            </w:r>
            <w:r w:rsidR="00815F91">
              <w:rPr>
                <w:color w:val="000000" w:themeColor="text1"/>
              </w:rPr>
              <w:t>Applicant</w:t>
            </w:r>
            <w:r w:rsidR="00815F91" w:rsidRPr="003A0F7A">
              <w:rPr>
                <w:color w:val="000000" w:themeColor="text1"/>
              </w:rPr>
              <w:t xml:space="preserve"> </w:t>
            </w:r>
            <w:r w:rsidRPr="003A0F7A">
              <w:rPr>
                <w:color w:val="000000" w:themeColor="text1"/>
              </w:rPr>
              <w:t>to the current health and epidemiological situation in India</w:t>
            </w:r>
          </w:p>
        </w:tc>
        <w:tc>
          <w:tcPr>
            <w:tcW w:w="1134" w:type="dxa"/>
            <w:vAlign w:val="center"/>
          </w:tcPr>
          <w:p w14:paraId="24456F38" w14:textId="77777777" w:rsidR="0007770F" w:rsidRPr="003A0F7A" w:rsidRDefault="0007770F" w:rsidP="003A0F7A">
            <w:pPr>
              <w:widowControl w:val="0"/>
              <w:spacing w:after="0" w:line="240" w:lineRule="auto"/>
              <w:ind w:left="11" w:hanging="11"/>
              <w:jc w:val="center"/>
            </w:pPr>
            <w:r w:rsidRPr="003A0F7A">
              <w:rPr>
                <w:color w:val="000000" w:themeColor="text1"/>
              </w:rPr>
              <w:t>15</w:t>
            </w:r>
          </w:p>
        </w:tc>
      </w:tr>
      <w:tr w:rsidR="0007770F" w:rsidRPr="003A0F7A" w14:paraId="7A27075D" w14:textId="77777777" w:rsidTr="003A0F7A">
        <w:trPr>
          <w:trHeight w:val="20"/>
        </w:trPr>
        <w:tc>
          <w:tcPr>
            <w:tcW w:w="4549" w:type="dxa"/>
            <w:vAlign w:val="center"/>
          </w:tcPr>
          <w:p w14:paraId="2509A5AF" w14:textId="77777777" w:rsidR="0007770F" w:rsidRPr="003A0F7A" w:rsidRDefault="0007770F" w:rsidP="003A0F7A">
            <w:pPr>
              <w:widowControl w:val="0"/>
              <w:spacing w:after="0" w:line="240" w:lineRule="auto"/>
              <w:ind w:left="11" w:hanging="11"/>
              <w:rPr>
                <w:b/>
              </w:rPr>
            </w:pPr>
            <w:r w:rsidRPr="003A0F7A">
              <w:rPr>
                <w:b/>
                <w:bCs/>
                <w:color w:val="000000" w:themeColor="text1"/>
              </w:rPr>
              <w:t>Evidence and estimated Scale of Impact</w:t>
            </w:r>
          </w:p>
        </w:tc>
        <w:tc>
          <w:tcPr>
            <w:tcW w:w="3967" w:type="dxa"/>
            <w:vAlign w:val="center"/>
          </w:tcPr>
          <w:p w14:paraId="7E25E564" w14:textId="77777777" w:rsidR="0007770F" w:rsidRPr="003A0F7A" w:rsidRDefault="0007770F" w:rsidP="003A0F7A">
            <w:pPr>
              <w:widowControl w:val="0"/>
              <w:spacing w:after="0" w:line="240" w:lineRule="auto"/>
              <w:ind w:left="11" w:hanging="11"/>
            </w:pPr>
            <w:r w:rsidRPr="003A0F7A">
              <w:rPr>
                <w:color w:val="000000" w:themeColor="text1"/>
              </w:rPr>
              <w:t>Documented proof of impact in the field</w:t>
            </w:r>
          </w:p>
        </w:tc>
        <w:tc>
          <w:tcPr>
            <w:tcW w:w="1134" w:type="dxa"/>
            <w:vAlign w:val="center"/>
          </w:tcPr>
          <w:p w14:paraId="0EDE1DB9" w14:textId="77777777" w:rsidR="0007770F" w:rsidRPr="003A0F7A" w:rsidRDefault="0007770F" w:rsidP="003A0F7A">
            <w:pPr>
              <w:widowControl w:val="0"/>
              <w:spacing w:after="0" w:line="240" w:lineRule="auto"/>
              <w:ind w:left="11" w:hanging="11"/>
              <w:jc w:val="center"/>
            </w:pPr>
            <w:r w:rsidRPr="003A0F7A">
              <w:rPr>
                <w:color w:val="000000" w:themeColor="text1"/>
              </w:rPr>
              <w:t>15</w:t>
            </w:r>
          </w:p>
        </w:tc>
      </w:tr>
      <w:tr w:rsidR="0007770F" w:rsidRPr="003A0F7A" w14:paraId="752FAA6E" w14:textId="77777777" w:rsidTr="003A0F7A">
        <w:trPr>
          <w:trHeight w:val="20"/>
        </w:trPr>
        <w:tc>
          <w:tcPr>
            <w:tcW w:w="4549" w:type="dxa"/>
            <w:vAlign w:val="center"/>
          </w:tcPr>
          <w:p w14:paraId="46526DBA" w14:textId="77777777" w:rsidR="0007770F" w:rsidRPr="003A0F7A" w:rsidRDefault="0007770F" w:rsidP="003A0F7A">
            <w:pPr>
              <w:widowControl w:val="0"/>
              <w:spacing w:after="0" w:line="240" w:lineRule="auto"/>
              <w:ind w:left="11" w:hanging="11"/>
              <w:rPr>
                <w:b/>
              </w:rPr>
            </w:pPr>
            <w:r w:rsidRPr="003A0F7A">
              <w:rPr>
                <w:b/>
                <w:bCs/>
                <w:color w:val="000000" w:themeColor="text1"/>
              </w:rPr>
              <w:t>Project Assessment</w:t>
            </w:r>
          </w:p>
        </w:tc>
        <w:tc>
          <w:tcPr>
            <w:tcW w:w="3967" w:type="dxa"/>
            <w:vAlign w:val="center"/>
          </w:tcPr>
          <w:p w14:paraId="6348449F" w14:textId="77777777" w:rsidR="0007770F" w:rsidRPr="003A0F7A" w:rsidRDefault="0007770F" w:rsidP="003A0F7A">
            <w:pPr>
              <w:widowControl w:val="0"/>
              <w:spacing w:after="0" w:line="240" w:lineRule="auto"/>
              <w:ind w:left="11" w:hanging="11"/>
            </w:pPr>
            <w:r w:rsidRPr="003A0F7A">
              <w:rPr>
                <w:color w:val="000000" w:themeColor="text1"/>
              </w:rPr>
              <w:t>Coherence between targets, activities, manpower, timelines</w:t>
            </w:r>
          </w:p>
        </w:tc>
        <w:tc>
          <w:tcPr>
            <w:tcW w:w="1134" w:type="dxa"/>
            <w:vAlign w:val="center"/>
          </w:tcPr>
          <w:p w14:paraId="667D6F9C" w14:textId="77777777" w:rsidR="0007770F" w:rsidRPr="003A0F7A" w:rsidRDefault="0007770F" w:rsidP="003A0F7A">
            <w:pPr>
              <w:widowControl w:val="0"/>
              <w:spacing w:after="0" w:line="240" w:lineRule="auto"/>
              <w:ind w:left="11" w:hanging="11"/>
              <w:jc w:val="center"/>
            </w:pPr>
            <w:r w:rsidRPr="003A0F7A">
              <w:rPr>
                <w:color w:val="000000" w:themeColor="text1"/>
              </w:rPr>
              <w:t>10</w:t>
            </w:r>
          </w:p>
        </w:tc>
      </w:tr>
      <w:tr w:rsidR="0007770F" w:rsidRPr="003A0F7A" w14:paraId="267B4815" w14:textId="77777777" w:rsidTr="003A0F7A">
        <w:trPr>
          <w:trHeight w:val="20"/>
        </w:trPr>
        <w:tc>
          <w:tcPr>
            <w:tcW w:w="4549" w:type="dxa"/>
            <w:vAlign w:val="center"/>
          </w:tcPr>
          <w:p w14:paraId="40AA3A58" w14:textId="77777777" w:rsidR="0007770F" w:rsidRPr="003A0F7A" w:rsidRDefault="0007770F" w:rsidP="003A0F7A">
            <w:pPr>
              <w:widowControl w:val="0"/>
              <w:spacing w:after="0" w:line="240" w:lineRule="auto"/>
              <w:ind w:left="11" w:hanging="11"/>
              <w:rPr>
                <w:b/>
              </w:rPr>
            </w:pPr>
            <w:r w:rsidRPr="003A0F7A">
              <w:rPr>
                <w:b/>
                <w:bCs/>
                <w:color w:val="000000" w:themeColor="text1"/>
              </w:rPr>
              <w:t>Project Monitoring and Evaluation</w:t>
            </w:r>
          </w:p>
        </w:tc>
        <w:tc>
          <w:tcPr>
            <w:tcW w:w="3967" w:type="dxa"/>
            <w:vAlign w:val="center"/>
          </w:tcPr>
          <w:p w14:paraId="5D8D0986" w14:textId="35335F0C" w:rsidR="0007770F" w:rsidRPr="003A0F7A" w:rsidRDefault="0007770F" w:rsidP="003A0F7A">
            <w:pPr>
              <w:widowControl w:val="0"/>
              <w:spacing w:after="0" w:line="240" w:lineRule="auto"/>
              <w:ind w:left="11" w:hanging="11"/>
            </w:pPr>
            <w:r w:rsidRPr="003A0F7A">
              <w:rPr>
                <w:color w:val="000000" w:themeColor="text1"/>
              </w:rPr>
              <w:t xml:space="preserve">Means of verifying </w:t>
            </w:r>
            <w:r w:rsidR="00815F91">
              <w:rPr>
                <w:color w:val="000000" w:themeColor="text1"/>
              </w:rPr>
              <w:t>Applicant</w:t>
            </w:r>
            <w:r w:rsidRPr="003A0F7A">
              <w:rPr>
                <w:color w:val="000000" w:themeColor="text1"/>
              </w:rPr>
              <w:t>’s progress</w:t>
            </w:r>
          </w:p>
        </w:tc>
        <w:tc>
          <w:tcPr>
            <w:tcW w:w="1134" w:type="dxa"/>
            <w:vAlign w:val="center"/>
          </w:tcPr>
          <w:p w14:paraId="06B3456E" w14:textId="77777777" w:rsidR="0007770F" w:rsidRPr="003A0F7A" w:rsidRDefault="0007770F" w:rsidP="003A0F7A">
            <w:pPr>
              <w:widowControl w:val="0"/>
              <w:spacing w:after="0" w:line="240" w:lineRule="auto"/>
              <w:ind w:left="11" w:hanging="11"/>
              <w:jc w:val="center"/>
            </w:pPr>
            <w:r w:rsidRPr="003A0F7A">
              <w:rPr>
                <w:color w:val="000000" w:themeColor="text1"/>
              </w:rPr>
              <w:t>10</w:t>
            </w:r>
          </w:p>
        </w:tc>
      </w:tr>
      <w:tr w:rsidR="0007770F" w:rsidRPr="003A0F7A" w14:paraId="0BF6C9C7" w14:textId="77777777" w:rsidTr="003A0F7A">
        <w:trPr>
          <w:trHeight w:val="20"/>
        </w:trPr>
        <w:tc>
          <w:tcPr>
            <w:tcW w:w="4549" w:type="dxa"/>
            <w:vAlign w:val="center"/>
          </w:tcPr>
          <w:p w14:paraId="62890D2B" w14:textId="77777777" w:rsidR="0007770F" w:rsidRPr="003A0F7A" w:rsidRDefault="0007770F" w:rsidP="003A0F7A">
            <w:pPr>
              <w:widowControl w:val="0"/>
              <w:spacing w:after="0" w:line="240" w:lineRule="auto"/>
              <w:ind w:left="11" w:hanging="11"/>
              <w:rPr>
                <w:b/>
              </w:rPr>
            </w:pPr>
            <w:r w:rsidRPr="003A0F7A">
              <w:rPr>
                <w:b/>
                <w:bCs/>
                <w:color w:val="000000" w:themeColor="text1"/>
              </w:rPr>
              <w:t>Technical Risks</w:t>
            </w:r>
          </w:p>
        </w:tc>
        <w:tc>
          <w:tcPr>
            <w:tcW w:w="3967" w:type="dxa"/>
            <w:vAlign w:val="center"/>
          </w:tcPr>
          <w:p w14:paraId="3ECB05A9" w14:textId="77777777" w:rsidR="0007770F" w:rsidRPr="003A0F7A" w:rsidRDefault="0007770F" w:rsidP="003A0F7A">
            <w:pPr>
              <w:widowControl w:val="0"/>
              <w:spacing w:after="0" w:line="240" w:lineRule="auto"/>
              <w:ind w:left="11" w:hanging="11"/>
            </w:pPr>
            <w:r w:rsidRPr="003A0F7A">
              <w:rPr>
                <w:color w:val="000000" w:themeColor="text1"/>
              </w:rPr>
              <w:t>Resilience to withstand the adverse environment</w:t>
            </w:r>
          </w:p>
        </w:tc>
        <w:tc>
          <w:tcPr>
            <w:tcW w:w="1134" w:type="dxa"/>
            <w:vAlign w:val="center"/>
          </w:tcPr>
          <w:p w14:paraId="0DA4F279" w14:textId="77777777" w:rsidR="0007770F" w:rsidRPr="003A0F7A" w:rsidRDefault="0007770F" w:rsidP="003A0F7A">
            <w:pPr>
              <w:widowControl w:val="0"/>
              <w:spacing w:after="0" w:line="240" w:lineRule="auto"/>
              <w:ind w:left="11" w:hanging="11"/>
              <w:jc w:val="center"/>
            </w:pPr>
            <w:r w:rsidRPr="003A0F7A">
              <w:rPr>
                <w:color w:val="000000" w:themeColor="text1"/>
              </w:rPr>
              <w:t>10</w:t>
            </w:r>
          </w:p>
        </w:tc>
      </w:tr>
      <w:tr w:rsidR="0007770F" w:rsidRPr="003C7D74" w14:paraId="4BE05A3D" w14:textId="77777777" w:rsidTr="003A0F7A">
        <w:trPr>
          <w:trHeight w:val="20"/>
        </w:trPr>
        <w:tc>
          <w:tcPr>
            <w:tcW w:w="4549" w:type="dxa"/>
            <w:vAlign w:val="center"/>
          </w:tcPr>
          <w:p w14:paraId="15A78527" w14:textId="77777777" w:rsidR="0007770F" w:rsidRPr="003C7D74" w:rsidRDefault="0007770F" w:rsidP="003A0F7A">
            <w:pPr>
              <w:widowControl w:val="0"/>
              <w:spacing w:after="0" w:line="240" w:lineRule="auto"/>
              <w:ind w:left="11" w:hanging="11"/>
              <w:rPr>
                <w:b/>
              </w:rPr>
            </w:pPr>
            <w:r w:rsidRPr="003C7D74">
              <w:rPr>
                <w:b/>
                <w:bCs/>
                <w:color w:val="000000" w:themeColor="text1"/>
              </w:rPr>
              <w:t>Potential for Blended Finance Solution and Co-funding Opportunities</w:t>
            </w:r>
          </w:p>
        </w:tc>
        <w:tc>
          <w:tcPr>
            <w:tcW w:w="3967" w:type="dxa"/>
            <w:vAlign w:val="center"/>
          </w:tcPr>
          <w:p w14:paraId="56ABE2F0" w14:textId="3727741E" w:rsidR="0007770F" w:rsidRPr="003C7D74" w:rsidRDefault="00815F91" w:rsidP="003A0F7A">
            <w:pPr>
              <w:widowControl w:val="0"/>
              <w:spacing w:after="0" w:line="240" w:lineRule="auto"/>
              <w:ind w:left="11" w:hanging="11"/>
            </w:pPr>
            <w:r w:rsidRPr="003C7D74">
              <w:rPr>
                <w:color w:val="000000" w:themeColor="text1"/>
              </w:rPr>
              <w:t xml:space="preserve">Applicant </w:t>
            </w:r>
            <w:r w:rsidR="0007770F" w:rsidRPr="003C7D74">
              <w:rPr>
                <w:color w:val="000000" w:themeColor="text1"/>
              </w:rPr>
              <w:t>should have an investible business model and the potential to take up additional commercial or philanthropic capital in the proposed project or in future</w:t>
            </w:r>
          </w:p>
        </w:tc>
        <w:tc>
          <w:tcPr>
            <w:tcW w:w="1134" w:type="dxa"/>
            <w:vAlign w:val="center"/>
          </w:tcPr>
          <w:p w14:paraId="1B2DECC1" w14:textId="77777777" w:rsidR="0007770F" w:rsidRPr="003C7D74" w:rsidRDefault="0007770F" w:rsidP="003A0F7A">
            <w:pPr>
              <w:widowControl w:val="0"/>
              <w:spacing w:after="0" w:line="240" w:lineRule="auto"/>
              <w:ind w:left="11" w:hanging="11"/>
              <w:jc w:val="center"/>
            </w:pPr>
            <w:r w:rsidRPr="003C7D74">
              <w:rPr>
                <w:color w:val="000000" w:themeColor="text1"/>
              </w:rPr>
              <w:t>10</w:t>
            </w:r>
          </w:p>
        </w:tc>
      </w:tr>
      <w:tr w:rsidR="0007770F" w:rsidRPr="003C7D74" w14:paraId="466C9134" w14:textId="77777777" w:rsidTr="003A0F7A">
        <w:trPr>
          <w:trHeight w:val="20"/>
        </w:trPr>
        <w:tc>
          <w:tcPr>
            <w:tcW w:w="4549" w:type="dxa"/>
            <w:vAlign w:val="center"/>
          </w:tcPr>
          <w:p w14:paraId="78F2C3DA" w14:textId="77777777" w:rsidR="0007770F" w:rsidRPr="003C7D74" w:rsidRDefault="0007770F" w:rsidP="003A0F7A">
            <w:pPr>
              <w:widowControl w:val="0"/>
              <w:spacing w:after="0" w:line="240" w:lineRule="auto"/>
              <w:ind w:left="11" w:hanging="11"/>
              <w:rPr>
                <w:b/>
              </w:rPr>
            </w:pPr>
            <w:r w:rsidRPr="003C7D74">
              <w:rPr>
                <w:b/>
                <w:bCs/>
                <w:color w:val="000000" w:themeColor="text1"/>
              </w:rPr>
              <w:t>Gender Perspective</w:t>
            </w:r>
          </w:p>
        </w:tc>
        <w:tc>
          <w:tcPr>
            <w:tcW w:w="3967" w:type="dxa"/>
            <w:vAlign w:val="center"/>
          </w:tcPr>
          <w:p w14:paraId="14507F67" w14:textId="1AF44A47" w:rsidR="0007770F" w:rsidRPr="003C7D74" w:rsidRDefault="0007770F" w:rsidP="003A0F7A">
            <w:pPr>
              <w:spacing w:after="0" w:line="240" w:lineRule="auto"/>
              <w:ind w:left="11" w:right="0" w:hanging="11"/>
            </w:pPr>
            <w:r w:rsidRPr="003C7D74">
              <w:rPr>
                <w:color w:val="000000" w:themeColor="text1"/>
              </w:rPr>
              <w:t>The utility of the solution is for all irrespective of gender</w:t>
            </w:r>
            <w:r w:rsidR="0001662E" w:rsidRPr="003C7D74">
              <w:rPr>
                <w:color w:val="000000" w:themeColor="text1"/>
              </w:rPr>
              <w:t>.</w:t>
            </w:r>
            <w:r w:rsidR="0001662E" w:rsidRPr="003C7D74">
              <w:t xml:space="preserve"> start-ups and businesses which were founded/co-</w:t>
            </w:r>
            <w:r w:rsidR="0001662E" w:rsidRPr="003C7D74">
              <w:lastRenderedPageBreak/>
              <w:t>founded women entrepreneurs or is being led by women</w:t>
            </w:r>
          </w:p>
        </w:tc>
        <w:tc>
          <w:tcPr>
            <w:tcW w:w="1134" w:type="dxa"/>
            <w:vAlign w:val="center"/>
          </w:tcPr>
          <w:p w14:paraId="6F3459F9" w14:textId="331C83D3" w:rsidR="0007770F" w:rsidRPr="003C7D74" w:rsidRDefault="0001662E" w:rsidP="003A0F7A">
            <w:pPr>
              <w:widowControl w:val="0"/>
              <w:spacing w:after="0" w:line="240" w:lineRule="auto"/>
              <w:ind w:left="11" w:hanging="11"/>
              <w:jc w:val="center"/>
            </w:pPr>
            <w:r w:rsidRPr="003C7D74">
              <w:rPr>
                <w:color w:val="000000" w:themeColor="text1"/>
              </w:rPr>
              <w:lastRenderedPageBreak/>
              <w:t>12</w:t>
            </w:r>
          </w:p>
        </w:tc>
      </w:tr>
      <w:tr w:rsidR="0007770F" w:rsidRPr="003C7D74" w14:paraId="2C618157" w14:textId="77777777" w:rsidTr="003A0F7A">
        <w:trPr>
          <w:trHeight w:val="20"/>
        </w:trPr>
        <w:tc>
          <w:tcPr>
            <w:tcW w:w="4549" w:type="dxa"/>
            <w:vAlign w:val="center"/>
          </w:tcPr>
          <w:p w14:paraId="4E0B5986" w14:textId="77777777" w:rsidR="0007770F" w:rsidRPr="003C7D74" w:rsidRDefault="0007770F" w:rsidP="003A0F7A">
            <w:pPr>
              <w:widowControl w:val="0"/>
              <w:spacing w:after="0" w:line="240" w:lineRule="auto"/>
              <w:ind w:left="11" w:hanging="11"/>
              <w:rPr>
                <w:b/>
              </w:rPr>
            </w:pPr>
            <w:r w:rsidRPr="003C7D74">
              <w:rPr>
                <w:b/>
                <w:bCs/>
                <w:color w:val="000000" w:themeColor="text1"/>
              </w:rPr>
              <w:t>Environment, Social and Governance</w:t>
            </w:r>
          </w:p>
        </w:tc>
        <w:tc>
          <w:tcPr>
            <w:tcW w:w="3967" w:type="dxa"/>
            <w:vAlign w:val="center"/>
          </w:tcPr>
          <w:p w14:paraId="24763728" w14:textId="73810D5F" w:rsidR="0007770F" w:rsidRPr="003C7D74" w:rsidRDefault="00815F91" w:rsidP="003A0F7A">
            <w:pPr>
              <w:widowControl w:val="0"/>
              <w:spacing w:after="0" w:line="240" w:lineRule="auto"/>
              <w:ind w:left="11" w:hanging="11"/>
            </w:pPr>
            <w:r w:rsidRPr="003C7D74">
              <w:rPr>
                <w:color w:val="000000" w:themeColor="text1"/>
              </w:rPr>
              <w:t xml:space="preserve">Applicant </w:t>
            </w:r>
            <w:r w:rsidR="0007770F" w:rsidRPr="003C7D74">
              <w:rPr>
                <w:color w:val="000000" w:themeColor="text1"/>
              </w:rPr>
              <w:t>should have systems in place to ensure sustainability and ethical impact through contribution to climate change, conservation, equal pay and rights for employees, and strong corporate governance reflected through independent board and auditors.</w:t>
            </w:r>
          </w:p>
        </w:tc>
        <w:tc>
          <w:tcPr>
            <w:tcW w:w="1134" w:type="dxa"/>
            <w:vAlign w:val="center"/>
          </w:tcPr>
          <w:p w14:paraId="662ECC53" w14:textId="7CF5202D" w:rsidR="0007770F" w:rsidRPr="003C7D74" w:rsidRDefault="0001662E" w:rsidP="003A0F7A">
            <w:pPr>
              <w:widowControl w:val="0"/>
              <w:spacing w:after="0" w:line="240" w:lineRule="auto"/>
              <w:ind w:left="11" w:hanging="11"/>
              <w:jc w:val="center"/>
            </w:pPr>
            <w:r w:rsidRPr="003C7D74">
              <w:rPr>
                <w:color w:val="000000" w:themeColor="text1"/>
              </w:rPr>
              <w:t>8</w:t>
            </w:r>
          </w:p>
        </w:tc>
      </w:tr>
    </w:tbl>
    <w:p w14:paraId="54E4F586" w14:textId="77777777" w:rsidR="00340BD2" w:rsidRPr="003C7D74" w:rsidRDefault="006A6589" w:rsidP="00685F0B">
      <w:pPr>
        <w:numPr>
          <w:ilvl w:val="1"/>
          <w:numId w:val="2"/>
        </w:numPr>
        <w:snapToGrid w:val="0"/>
        <w:spacing w:before="120" w:after="120" w:line="240" w:lineRule="auto"/>
        <w:ind w:left="975" w:right="0" w:hanging="567"/>
      </w:pPr>
      <w:r w:rsidRPr="003C7D74">
        <w:t xml:space="preserve">Applicants who receive a </w:t>
      </w:r>
      <w:r w:rsidRPr="003C7D74">
        <w:rPr>
          <w:b/>
        </w:rPr>
        <w:t>minimum of 70 marks</w:t>
      </w:r>
      <w:r w:rsidRPr="003C7D74">
        <w:t xml:space="preserve"> in the Technical Evaluation shall be considered for next steps for selection. </w:t>
      </w:r>
    </w:p>
    <w:p w14:paraId="6EABFD01" w14:textId="77777777" w:rsidR="00340BD2" w:rsidRPr="003C7D74" w:rsidRDefault="006A6589" w:rsidP="00685F0B">
      <w:pPr>
        <w:numPr>
          <w:ilvl w:val="1"/>
          <w:numId w:val="2"/>
        </w:numPr>
        <w:snapToGrid w:val="0"/>
        <w:spacing w:before="120" w:after="120" w:line="240" w:lineRule="auto"/>
        <w:ind w:left="975" w:right="0" w:hanging="567"/>
      </w:pPr>
      <w:r w:rsidRPr="003C7D74">
        <w:t xml:space="preserve">Notwithstanding anything stated above, IPE Global reserves the right to review the Applicant’s capability and capacity before awarding any possible future agreement. </w:t>
      </w:r>
    </w:p>
    <w:p w14:paraId="5715FBB5" w14:textId="77777777" w:rsidR="00340BD2" w:rsidRPr="003C7D74" w:rsidRDefault="006A6589" w:rsidP="00685F0B">
      <w:pPr>
        <w:numPr>
          <w:ilvl w:val="0"/>
          <w:numId w:val="2"/>
        </w:numPr>
        <w:spacing w:before="240" w:after="240" w:line="240" w:lineRule="auto"/>
        <w:ind w:left="425" w:right="0" w:hanging="425"/>
      </w:pPr>
      <w:r w:rsidRPr="003C7D74">
        <w:rPr>
          <w:b/>
        </w:rPr>
        <w:t xml:space="preserve">APPLICATION FORMAT: </w:t>
      </w:r>
    </w:p>
    <w:p w14:paraId="016641C6" w14:textId="77777777" w:rsidR="00340BD2" w:rsidRPr="003C7D74" w:rsidRDefault="006A6589" w:rsidP="00685F0B">
      <w:pPr>
        <w:numPr>
          <w:ilvl w:val="1"/>
          <w:numId w:val="2"/>
        </w:numPr>
        <w:snapToGrid w:val="0"/>
        <w:spacing w:before="120" w:after="120" w:line="240" w:lineRule="auto"/>
        <w:ind w:left="975" w:right="0" w:hanging="567"/>
      </w:pPr>
      <w:r w:rsidRPr="003C7D74">
        <w:t xml:space="preserve">Your application should be submitted in English and be set out in two main parts:  </w:t>
      </w:r>
    </w:p>
    <w:p w14:paraId="4AF5F570" w14:textId="77777777" w:rsidR="00340BD2" w:rsidRPr="003C7D74" w:rsidRDefault="006A6589" w:rsidP="003A0F7A">
      <w:pPr>
        <w:numPr>
          <w:ilvl w:val="2"/>
          <w:numId w:val="5"/>
        </w:numPr>
        <w:snapToGrid w:val="0"/>
        <w:spacing w:before="60" w:after="60" w:line="240" w:lineRule="auto"/>
        <w:ind w:right="0" w:hanging="284"/>
      </w:pPr>
      <w:r w:rsidRPr="003C7D74">
        <w:rPr>
          <w:b/>
        </w:rPr>
        <w:t xml:space="preserve">PART A: </w:t>
      </w:r>
      <w:proofErr w:type="gramStart"/>
      <w:r w:rsidRPr="003C7D74">
        <w:rPr>
          <w:b/>
        </w:rPr>
        <w:t>APPLICATION  FORM</w:t>
      </w:r>
      <w:proofErr w:type="gramEnd"/>
      <w:r w:rsidRPr="003C7D74">
        <w:rPr>
          <w:b/>
        </w:rPr>
        <w:t xml:space="preserve"> –</w:t>
      </w:r>
      <w:r w:rsidRPr="003C7D74">
        <w:t xml:space="preserve"> Format enclosed as </w:t>
      </w:r>
      <w:r w:rsidRPr="003C7D74">
        <w:rPr>
          <w:b/>
        </w:rPr>
        <w:t xml:space="preserve">ANNEXURE – 1 </w:t>
      </w:r>
    </w:p>
    <w:p w14:paraId="58D59F7B" w14:textId="4979D32E" w:rsidR="00340BD2" w:rsidRPr="003C7D74" w:rsidRDefault="006A6589" w:rsidP="003A0F7A">
      <w:pPr>
        <w:numPr>
          <w:ilvl w:val="2"/>
          <w:numId w:val="5"/>
        </w:numPr>
        <w:snapToGrid w:val="0"/>
        <w:spacing w:before="60" w:after="60" w:line="240" w:lineRule="auto"/>
        <w:ind w:right="0" w:hanging="284"/>
      </w:pPr>
      <w:r w:rsidRPr="003C7D74">
        <w:rPr>
          <w:b/>
        </w:rPr>
        <w:t xml:space="preserve">PART B: </w:t>
      </w:r>
      <w:r w:rsidR="00692896" w:rsidRPr="003C7D74">
        <w:rPr>
          <w:b/>
        </w:rPr>
        <w:t xml:space="preserve">VERIFICATION AND ASSESSMENT </w:t>
      </w:r>
      <w:r w:rsidRPr="003C7D74">
        <w:rPr>
          <w:b/>
        </w:rPr>
        <w:t>PERFORMA –</w:t>
      </w:r>
      <w:r w:rsidRPr="003C7D74">
        <w:t xml:space="preserve"> Format enclosed as </w:t>
      </w:r>
      <w:r w:rsidRPr="003C7D74">
        <w:rPr>
          <w:b/>
        </w:rPr>
        <w:t xml:space="preserve">ANNEXURE – 2 </w:t>
      </w:r>
    </w:p>
    <w:p w14:paraId="1654162A" w14:textId="77777777" w:rsidR="00340BD2" w:rsidRPr="003C7D74" w:rsidRDefault="006A6589" w:rsidP="00685F0B">
      <w:pPr>
        <w:numPr>
          <w:ilvl w:val="0"/>
          <w:numId w:val="2"/>
        </w:numPr>
        <w:spacing w:before="240" w:after="240" w:line="240" w:lineRule="auto"/>
        <w:ind w:left="425" w:right="0" w:hanging="425"/>
      </w:pPr>
      <w:r w:rsidRPr="003C7D74">
        <w:rPr>
          <w:b/>
        </w:rPr>
        <w:t xml:space="preserve">PACKAGING AND DELIVERY OF APPLICATIONS: </w:t>
      </w:r>
    </w:p>
    <w:p w14:paraId="32E312FD" w14:textId="0499439A" w:rsidR="00340BD2" w:rsidRPr="003C7D74" w:rsidRDefault="006A6589" w:rsidP="00685F0B">
      <w:pPr>
        <w:numPr>
          <w:ilvl w:val="1"/>
          <w:numId w:val="2"/>
        </w:numPr>
        <w:snapToGrid w:val="0"/>
        <w:spacing w:before="120" w:after="120" w:line="240" w:lineRule="auto"/>
        <w:ind w:left="975" w:right="0" w:hanging="567"/>
      </w:pPr>
      <w:r w:rsidRPr="003C7D74">
        <w:t xml:space="preserve">Part A – Application Form must be submitted online using the portal and Part B – </w:t>
      </w:r>
      <w:r w:rsidR="00692896" w:rsidRPr="003C7D74">
        <w:t>Verification and Assessment</w:t>
      </w:r>
      <w:r w:rsidRPr="003C7D74">
        <w:t xml:space="preserve"> Performa </w:t>
      </w:r>
      <w:r w:rsidRPr="003C7D74">
        <w:rPr>
          <w:u w:val="single" w:color="000000"/>
        </w:rPr>
        <w:t xml:space="preserve">must be uploaded as </w:t>
      </w:r>
      <w:r w:rsidR="003C7D74">
        <w:rPr>
          <w:u w:val="single" w:color="000000"/>
        </w:rPr>
        <w:t xml:space="preserve">a </w:t>
      </w:r>
      <w:r w:rsidRPr="003C7D74">
        <w:rPr>
          <w:u w:val="single" w:color="000000"/>
        </w:rPr>
        <w:t>separate document upon login</w:t>
      </w:r>
      <w:r w:rsidRPr="003C7D74">
        <w:t xml:space="preserve">. </w:t>
      </w:r>
    </w:p>
    <w:p w14:paraId="1C8C177F" w14:textId="77777777" w:rsidR="00340BD2" w:rsidRDefault="006A6589" w:rsidP="00685F0B">
      <w:pPr>
        <w:numPr>
          <w:ilvl w:val="1"/>
          <w:numId w:val="2"/>
        </w:numPr>
        <w:snapToGrid w:val="0"/>
        <w:spacing w:before="120" w:after="120" w:line="240" w:lineRule="auto"/>
        <w:ind w:left="975" w:right="0" w:hanging="567"/>
      </w:pPr>
      <w:r w:rsidRPr="003C7D74">
        <w:t>IPE Global may, in its absolute discretion, seek clarification or material from the Applicant during and/or after the RFA closes and all such information and material provided must be taken</w:t>
      </w:r>
      <w:r>
        <w:t xml:space="preserve"> to form part of the Applicant’s response. </w:t>
      </w:r>
    </w:p>
    <w:p w14:paraId="456E24C6" w14:textId="77777777" w:rsidR="00340BD2" w:rsidRDefault="006A6589" w:rsidP="00685F0B">
      <w:pPr>
        <w:numPr>
          <w:ilvl w:val="1"/>
          <w:numId w:val="2"/>
        </w:numPr>
        <w:snapToGrid w:val="0"/>
        <w:spacing w:before="120" w:after="120" w:line="240" w:lineRule="auto"/>
        <w:ind w:left="975" w:right="0" w:hanging="567"/>
      </w:pPr>
      <w:r>
        <w:t xml:space="preserve">IPE Global may, in its absolute discretion, engage in discussion or negotiation with the Applicant (or after the RFA closes) to improve or clarify any response. </w:t>
      </w:r>
    </w:p>
    <w:p w14:paraId="2D859E44" w14:textId="77777777" w:rsidR="00340BD2" w:rsidRDefault="006A6589" w:rsidP="00685F0B">
      <w:pPr>
        <w:numPr>
          <w:ilvl w:val="1"/>
          <w:numId w:val="2"/>
        </w:numPr>
        <w:snapToGrid w:val="0"/>
        <w:spacing w:before="120" w:after="120" w:line="240" w:lineRule="auto"/>
        <w:ind w:left="975" w:right="0" w:hanging="567"/>
      </w:pPr>
      <w:r>
        <w:t xml:space="preserve">IPE Global accepts no responsibility for the premature opening of any incorrectly marked Applications or any delay. </w:t>
      </w:r>
    </w:p>
    <w:p w14:paraId="7A15647A" w14:textId="77777777" w:rsidR="00340BD2" w:rsidRDefault="006A6589" w:rsidP="00685F0B">
      <w:pPr>
        <w:numPr>
          <w:ilvl w:val="0"/>
          <w:numId w:val="2"/>
        </w:numPr>
        <w:snapToGrid w:val="0"/>
        <w:spacing w:before="240" w:after="240" w:line="240" w:lineRule="auto"/>
        <w:ind w:right="0" w:hanging="426"/>
      </w:pPr>
      <w:r>
        <w:rPr>
          <w:b/>
        </w:rPr>
        <w:t xml:space="preserve">DECLARATION FOR PROHIBITION ON ABORTION-RELATED ACTIVITIES: </w:t>
      </w:r>
    </w:p>
    <w:p w14:paraId="21BC8AFE" w14:textId="77777777" w:rsidR="00340BD2" w:rsidRDefault="006A6589" w:rsidP="00685F0B">
      <w:pPr>
        <w:numPr>
          <w:ilvl w:val="1"/>
          <w:numId w:val="2"/>
        </w:numPr>
        <w:snapToGrid w:val="0"/>
        <w:spacing w:before="120" w:after="120" w:line="240" w:lineRule="auto"/>
        <w:ind w:left="975" w:right="0" w:hanging="567"/>
      </w:pPr>
      <w:r>
        <w:t>No funds made available under SAMRIDH will be used to finance, support, or be attributed to the following activities: (</w:t>
      </w:r>
      <w:proofErr w:type="spellStart"/>
      <w:r>
        <w:t>i</w:t>
      </w:r>
      <w:proofErr w:type="spellEnd"/>
      <w:r>
        <w:t xml:space="preserve">)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counselling about all pregnancy options.  </w:t>
      </w:r>
    </w:p>
    <w:p w14:paraId="592CF0B0" w14:textId="77777777" w:rsidR="00340BD2" w:rsidRDefault="006A6589" w:rsidP="00685F0B">
      <w:pPr>
        <w:numPr>
          <w:ilvl w:val="1"/>
          <w:numId w:val="2"/>
        </w:numPr>
        <w:snapToGrid w:val="0"/>
        <w:spacing w:before="120" w:after="120" w:line="240" w:lineRule="auto"/>
        <w:ind w:left="975" w:right="0" w:hanging="567"/>
      </w:pPr>
      <w:r>
        <w:t xml:space="preserve">No funds made available under SAMRIDH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 </w:t>
      </w:r>
    </w:p>
    <w:p w14:paraId="2C1A758B" w14:textId="77777777" w:rsidR="00340BD2" w:rsidRDefault="006A6589" w:rsidP="00685F0B">
      <w:pPr>
        <w:numPr>
          <w:ilvl w:val="0"/>
          <w:numId w:val="2"/>
        </w:numPr>
        <w:snapToGrid w:val="0"/>
        <w:spacing w:before="240" w:after="240" w:line="240" w:lineRule="auto"/>
        <w:ind w:right="0" w:hanging="426"/>
      </w:pPr>
      <w:r>
        <w:rPr>
          <w:b/>
        </w:rPr>
        <w:t xml:space="preserve">COMPLIANCE WITH IPE GLOBAL POLICIES/STATEMENTS: </w:t>
      </w:r>
      <w:r>
        <w:t xml:space="preserve"> </w:t>
      </w:r>
    </w:p>
    <w:p w14:paraId="0E1C14AA" w14:textId="77777777" w:rsidR="00340BD2" w:rsidRDefault="006A6589" w:rsidP="00685F0B">
      <w:pPr>
        <w:numPr>
          <w:ilvl w:val="1"/>
          <w:numId w:val="2"/>
        </w:numPr>
        <w:snapToGrid w:val="0"/>
        <w:spacing w:before="120" w:after="120" w:line="240" w:lineRule="auto"/>
        <w:ind w:left="975" w:right="0" w:hanging="567"/>
      </w:pPr>
      <w:r>
        <w:lastRenderedPageBreak/>
        <w:t xml:space="preserve">IPE Global requires the Applicant to have adopted and ensure its complaint of appropriate IPE Global’s Policies/Statements as applicable. The Applicant warrants that for the duration of the funding period, it has adopted the following Policies/Statements and implemented related procedures and systems and established codes of practice consistent with established standards. The Applicant’s compliance with this clause may be subject to review and audit by IPE Global and/or its representatives. The Applicant agrees to adhere to the Policies/Statements listed below, in the provision of the Services and acknowledge that the Applicant has read and understood the Policies/Statements and shall be responsible for complying with such Policies/Statements.  </w:t>
      </w:r>
    </w:p>
    <w:p w14:paraId="665175F4" w14:textId="77777777" w:rsidR="00340BD2" w:rsidRDefault="006A6589" w:rsidP="003A0F7A">
      <w:pPr>
        <w:numPr>
          <w:ilvl w:val="2"/>
          <w:numId w:val="2"/>
        </w:numPr>
        <w:spacing w:before="60" w:after="60" w:line="240" w:lineRule="auto"/>
        <w:ind w:right="0" w:hanging="425"/>
      </w:pPr>
      <w:r>
        <w:t xml:space="preserve">Anti-Fraud </w:t>
      </w:r>
      <w:r>
        <w:tab/>
        <w:t xml:space="preserve">and </w:t>
      </w:r>
      <w:r>
        <w:tab/>
        <w:t xml:space="preserve">Anti-Corruption </w:t>
      </w:r>
      <w:r>
        <w:tab/>
        <w:t xml:space="preserve">Policy </w:t>
      </w:r>
      <w:r>
        <w:tab/>
        <w:t xml:space="preserve">– </w:t>
      </w:r>
      <w:r>
        <w:tab/>
        <w:t xml:space="preserve">accessible </w:t>
      </w:r>
      <w:r>
        <w:tab/>
        <w:t xml:space="preserve">on </w:t>
      </w:r>
      <w:r>
        <w:tab/>
        <w:t xml:space="preserve">IPE </w:t>
      </w:r>
      <w:r>
        <w:tab/>
        <w:t xml:space="preserve">Global’s </w:t>
      </w:r>
      <w:r>
        <w:tab/>
        <w:t xml:space="preserve">website </w:t>
      </w:r>
      <w:r>
        <w:tab/>
        <w:t xml:space="preserve">at: </w:t>
      </w:r>
      <w:r>
        <w:rPr>
          <w:color w:val="0463C1"/>
          <w:u w:val="single" w:color="0463C1"/>
        </w:rPr>
        <w:t>http://www.ipeglobal.com/upload/content/ipe020785_Anti-FraudAnti-CorruptionPolicy.pdf</w:t>
      </w:r>
      <w:r>
        <w:t xml:space="preserve">. </w:t>
      </w:r>
    </w:p>
    <w:p w14:paraId="5E26F452" w14:textId="77777777" w:rsidR="00340BD2" w:rsidRDefault="006A6589" w:rsidP="003A0F7A">
      <w:pPr>
        <w:numPr>
          <w:ilvl w:val="2"/>
          <w:numId w:val="2"/>
        </w:numPr>
        <w:spacing w:before="60" w:after="60" w:line="240" w:lineRule="auto"/>
        <w:ind w:right="0" w:hanging="425"/>
      </w:pPr>
      <w:r>
        <w:t xml:space="preserve">Conflict </w:t>
      </w:r>
      <w:r>
        <w:tab/>
        <w:t xml:space="preserve">of </w:t>
      </w:r>
      <w:r>
        <w:tab/>
        <w:t xml:space="preserve">Interest </w:t>
      </w:r>
      <w:r>
        <w:tab/>
        <w:t xml:space="preserve">Policy </w:t>
      </w:r>
      <w:r>
        <w:tab/>
        <w:t xml:space="preserve">– </w:t>
      </w:r>
      <w:r>
        <w:tab/>
        <w:t xml:space="preserve">accessible </w:t>
      </w:r>
      <w:r>
        <w:tab/>
        <w:t xml:space="preserve">on </w:t>
      </w:r>
      <w:r>
        <w:tab/>
        <w:t xml:space="preserve">IPE </w:t>
      </w:r>
      <w:r>
        <w:tab/>
        <w:t xml:space="preserve">Global’s </w:t>
      </w:r>
      <w:r>
        <w:tab/>
        <w:t xml:space="preserve">website </w:t>
      </w:r>
      <w:r>
        <w:tab/>
        <w:t xml:space="preserve">at: </w:t>
      </w:r>
      <w:r>
        <w:rPr>
          <w:color w:val="0463C1"/>
          <w:u w:val="single" w:color="0463C1"/>
        </w:rPr>
        <w:t>http://www.ipeglobal.com/upload/content/ipe43b9b4_ConflictOfInterestPolicy.pdf</w:t>
      </w:r>
      <w:r>
        <w:t xml:space="preserve">. </w:t>
      </w:r>
    </w:p>
    <w:p w14:paraId="1777D019" w14:textId="77777777" w:rsidR="00340BD2" w:rsidRDefault="006A6589" w:rsidP="003A0F7A">
      <w:pPr>
        <w:numPr>
          <w:ilvl w:val="2"/>
          <w:numId w:val="2"/>
        </w:numPr>
        <w:spacing w:before="60" w:after="60" w:line="240" w:lineRule="auto"/>
        <w:ind w:right="0" w:hanging="425"/>
      </w:pPr>
      <w:r>
        <w:t xml:space="preserve">Equity </w:t>
      </w:r>
      <w:r>
        <w:tab/>
        <w:t xml:space="preserve">and </w:t>
      </w:r>
      <w:r>
        <w:tab/>
        <w:t xml:space="preserve">Diversity </w:t>
      </w:r>
      <w:r>
        <w:tab/>
        <w:t xml:space="preserve">Policy </w:t>
      </w:r>
      <w:r>
        <w:tab/>
        <w:t xml:space="preserve">– </w:t>
      </w:r>
      <w:r>
        <w:tab/>
        <w:t xml:space="preserve">accessible </w:t>
      </w:r>
      <w:r>
        <w:tab/>
        <w:t xml:space="preserve">on </w:t>
      </w:r>
      <w:r>
        <w:tab/>
        <w:t xml:space="preserve">IPE </w:t>
      </w:r>
      <w:r>
        <w:tab/>
        <w:t xml:space="preserve">Global’s </w:t>
      </w:r>
      <w:r>
        <w:tab/>
        <w:t xml:space="preserve">website </w:t>
      </w:r>
      <w:r>
        <w:tab/>
        <w:t xml:space="preserve">at: </w:t>
      </w:r>
      <w:r>
        <w:rPr>
          <w:color w:val="0463C1"/>
          <w:u w:val="single" w:color="0463C1"/>
        </w:rPr>
        <w:t>http://www.ipeglobal.com/upload/content/ipe88c8f6_IPE.HR.Policy.02%20~%20Equity%20and%20 Diversity%20Policy.pdf</w:t>
      </w:r>
      <w:r>
        <w:t xml:space="preserve">. </w:t>
      </w:r>
    </w:p>
    <w:p w14:paraId="6A770E8B" w14:textId="77777777" w:rsidR="00340BD2" w:rsidRDefault="006A6589" w:rsidP="003A0F7A">
      <w:pPr>
        <w:numPr>
          <w:ilvl w:val="2"/>
          <w:numId w:val="2"/>
        </w:numPr>
        <w:spacing w:before="60" w:after="60" w:line="240" w:lineRule="auto"/>
        <w:ind w:right="0" w:hanging="425"/>
      </w:pPr>
      <w:r>
        <w:t xml:space="preserve">Information </w:t>
      </w:r>
      <w:r>
        <w:tab/>
        <w:t xml:space="preserve">Technology </w:t>
      </w:r>
      <w:r>
        <w:tab/>
        <w:t xml:space="preserve">(IT) </w:t>
      </w:r>
      <w:r>
        <w:tab/>
        <w:t xml:space="preserve">Policy </w:t>
      </w:r>
      <w:r>
        <w:tab/>
        <w:t xml:space="preserve">– </w:t>
      </w:r>
      <w:r>
        <w:tab/>
        <w:t xml:space="preserve">accessible </w:t>
      </w:r>
      <w:r>
        <w:tab/>
        <w:t xml:space="preserve">on </w:t>
      </w:r>
      <w:r>
        <w:tab/>
        <w:t xml:space="preserve">IPE </w:t>
      </w:r>
      <w:r>
        <w:tab/>
        <w:t xml:space="preserve">Global’s </w:t>
      </w:r>
      <w:r>
        <w:tab/>
        <w:t xml:space="preserve">website </w:t>
      </w:r>
      <w:r>
        <w:tab/>
        <w:t xml:space="preserve">at: </w:t>
      </w:r>
      <w:r>
        <w:rPr>
          <w:color w:val="0463C1"/>
          <w:u w:val="single" w:color="0463C1"/>
        </w:rPr>
        <w:t>http://www.ipeglobal.com/upload/content/ipec5d611_IT-Policy.pdf</w:t>
      </w:r>
      <w:r>
        <w:t xml:space="preserve">. </w:t>
      </w:r>
    </w:p>
    <w:p w14:paraId="7475E4ED" w14:textId="77777777" w:rsidR="00340BD2" w:rsidRDefault="006A6589" w:rsidP="003A0F7A">
      <w:pPr>
        <w:numPr>
          <w:ilvl w:val="2"/>
          <w:numId w:val="2"/>
        </w:numPr>
        <w:spacing w:before="60" w:after="60" w:line="240" w:lineRule="auto"/>
        <w:ind w:right="0" w:hanging="425"/>
      </w:pPr>
      <w:r>
        <w:t>Prevention</w:t>
      </w:r>
      <w:r>
        <w:rPr>
          <w:b/>
        </w:rPr>
        <w:t xml:space="preserve"> </w:t>
      </w:r>
      <w:r>
        <w:rPr>
          <w:b/>
        </w:rPr>
        <w:tab/>
      </w:r>
      <w:r>
        <w:t xml:space="preserve">of </w:t>
      </w:r>
      <w:r>
        <w:tab/>
        <w:t xml:space="preserve">Sexual </w:t>
      </w:r>
      <w:r>
        <w:tab/>
        <w:t xml:space="preserve">Harassment </w:t>
      </w:r>
      <w:r>
        <w:tab/>
        <w:t xml:space="preserve">Policy </w:t>
      </w:r>
      <w:r>
        <w:tab/>
        <w:t xml:space="preserve">– </w:t>
      </w:r>
      <w:r>
        <w:tab/>
        <w:t xml:space="preserve">accessible </w:t>
      </w:r>
      <w:r>
        <w:tab/>
        <w:t xml:space="preserve">on </w:t>
      </w:r>
      <w:r>
        <w:tab/>
        <w:t xml:space="preserve">IPE </w:t>
      </w:r>
      <w:r>
        <w:tab/>
        <w:t xml:space="preserve">Global’s </w:t>
      </w:r>
      <w:r>
        <w:tab/>
        <w:t xml:space="preserve">website </w:t>
      </w:r>
      <w:r>
        <w:tab/>
        <w:t xml:space="preserve">at: </w:t>
      </w:r>
    </w:p>
    <w:p w14:paraId="69DC50A8" w14:textId="77777777" w:rsidR="00340BD2" w:rsidRDefault="006A6589" w:rsidP="003A0F7A">
      <w:pPr>
        <w:spacing w:before="60" w:after="60" w:line="240" w:lineRule="auto"/>
        <w:ind w:left="1276" w:right="0" w:firstLine="0"/>
        <w:jc w:val="left"/>
      </w:pPr>
      <w:r>
        <w:rPr>
          <w:color w:val="0463C1"/>
          <w:u w:val="single" w:color="0463C1"/>
        </w:rPr>
        <w:t>http://www.ipeglobal.com/upload/content/ipe0ca40f_IPE.HR.Policy.03%20~%20Prevention%20of% 20Sexual%20Harassment%20Policy_17April2017.pdf</w:t>
      </w:r>
      <w:r>
        <w:t xml:space="preserve">. </w:t>
      </w:r>
    </w:p>
    <w:p w14:paraId="440F20E9" w14:textId="77777777" w:rsidR="00340BD2" w:rsidRDefault="006A6589" w:rsidP="003A0F7A">
      <w:pPr>
        <w:numPr>
          <w:ilvl w:val="2"/>
          <w:numId w:val="2"/>
        </w:numPr>
        <w:spacing w:before="60" w:after="60" w:line="240" w:lineRule="auto"/>
        <w:ind w:right="0" w:hanging="425"/>
      </w:pPr>
      <w:r>
        <w:t xml:space="preserve">Child </w:t>
      </w:r>
      <w:r>
        <w:tab/>
        <w:t xml:space="preserve">Protection </w:t>
      </w:r>
      <w:r>
        <w:tab/>
        <w:t xml:space="preserve">Policy </w:t>
      </w:r>
      <w:r>
        <w:tab/>
        <w:t xml:space="preserve">– </w:t>
      </w:r>
      <w:r>
        <w:tab/>
        <w:t xml:space="preserve">accessible </w:t>
      </w:r>
      <w:r>
        <w:tab/>
        <w:t xml:space="preserve">on </w:t>
      </w:r>
      <w:r>
        <w:tab/>
        <w:t xml:space="preserve">IPE </w:t>
      </w:r>
      <w:r>
        <w:tab/>
        <w:t xml:space="preserve">Global’s </w:t>
      </w:r>
      <w:r>
        <w:tab/>
        <w:t xml:space="preserve">website </w:t>
      </w:r>
      <w:r>
        <w:tab/>
        <w:t xml:space="preserve">at: </w:t>
      </w:r>
      <w:r>
        <w:rPr>
          <w:color w:val="0463C1"/>
          <w:u w:val="single" w:color="0463C1"/>
        </w:rPr>
        <w:t>http://ipeglobal.com/upload/content/ipe6639a2_IPE.HR.Policy.05%20~%20Child%20Protection%20 Policy.pdf</w:t>
      </w:r>
      <w:r>
        <w:rPr>
          <w:color w:val="0463C1"/>
        </w:rPr>
        <w:t>.</w:t>
      </w:r>
      <w:r>
        <w:t xml:space="preserve"> </w:t>
      </w:r>
    </w:p>
    <w:p w14:paraId="136E695B" w14:textId="77777777" w:rsidR="00340BD2" w:rsidRDefault="006A6589" w:rsidP="003A0F7A">
      <w:pPr>
        <w:numPr>
          <w:ilvl w:val="2"/>
          <w:numId w:val="2"/>
        </w:numPr>
        <w:spacing w:before="60" w:after="60" w:line="240" w:lineRule="auto"/>
        <w:ind w:right="0" w:hanging="425"/>
      </w:pPr>
      <w:r>
        <w:t xml:space="preserve">Modern Slavery and Human Trafficking Statement – accessible on IPE Global’s website at: </w:t>
      </w:r>
      <w:r>
        <w:rPr>
          <w:color w:val="0463C1"/>
          <w:u w:val="single" w:color="0463C1"/>
        </w:rPr>
        <w:t>http://www.ipeglobal.com/upload/content/180430Img_6b49f3_ipe83b76f_2205_001.pdf</w:t>
      </w:r>
      <w:r>
        <w:t xml:space="preserve">. </w:t>
      </w:r>
    </w:p>
    <w:p w14:paraId="0DCC9251" w14:textId="77777777" w:rsidR="00340BD2" w:rsidRDefault="006A6589" w:rsidP="003A0F7A">
      <w:pPr>
        <w:numPr>
          <w:ilvl w:val="2"/>
          <w:numId w:val="2"/>
        </w:numPr>
        <w:spacing w:before="60" w:after="60" w:line="240" w:lineRule="auto"/>
        <w:ind w:right="0" w:hanging="425"/>
      </w:pPr>
      <w:r>
        <w:t xml:space="preserve">Policy on Prevention of Sexual Exploitation and Abuse – accessible on IPE Global’s website at: </w:t>
      </w:r>
    </w:p>
    <w:p w14:paraId="7C15E11F" w14:textId="77777777" w:rsidR="00340BD2" w:rsidRDefault="006A6589" w:rsidP="003A0F7A">
      <w:pPr>
        <w:spacing w:before="60" w:after="60" w:line="240" w:lineRule="auto"/>
        <w:ind w:left="1276" w:right="0" w:firstLine="0"/>
        <w:jc w:val="left"/>
      </w:pPr>
      <w:r>
        <w:rPr>
          <w:color w:val="0463C1"/>
          <w:u w:val="single" w:color="0463C1"/>
        </w:rPr>
        <w:t>http://ipeglobal.com/upload/content/180504Img_e0523e_preventionofsexualexploitationandabus e.pdf</w:t>
      </w:r>
      <w:r>
        <w:t xml:space="preserve">. </w:t>
      </w:r>
    </w:p>
    <w:p w14:paraId="6E6A6F33" w14:textId="77777777" w:rsidR="00340BD2" w:rsidRDefault="006A6589" w:rsidP="003A0F7A">
      <w:pPr>
        <w:numPr>
          <w:ilvl w:val="2"/>
          <w:numId w:val="2"/>
        </w:numPr>
        <w:spacing w:before="60" w:after="60" w:line="240" w:lineRule="auto"/>
        <w:ind w:right="0" w:hanging="425"/>
      </w:pPr>
      <w:r>
        <w:t xml:space="preserve">The </w:t>
      </w:r>
      <w:r>
        <w:tab/>
        <w:t xml:space="preserve">Whistle </w:t>
      </w:r>
      <w:r>
        <w:tab/>
        <w:t xml:space="preserve">Blower </w:t>
      </w:r>
      <w:r>
        <w:tab/>
        <w:t xml:space="preserve">Policy </w:t>
      </w:r>
      <w:r>
        <w:tab/>
        <w:t xml:space="preserve">– </w:t>
      </w:r>
      <w:r>
        <w:tab/>
        <w:t xml:space="preserve">accessible </w:t>
      </w:r>
      <w:r>
        <w:tab/>
        <w:t xml:space="preserve">on </w:t>
      </w:r>
      <w:r>
        <w:tab/>
        <w:t xml:space="preserve">IPE </w:t>
      </w:r>
      <w:r>
        <w:tab/>
        <w:t xml:space="preserve">Global’s </w:t>
      </w:r>
      <w:r>
        <w:tab/>
        <w:t xml:space="preserve">website </w:t>
      </w:r>
      <w:r>
        <w:tab/>
        <w:t xml:space="preserve">at: </w:t>
      </w:r>
      <w:r>
        <w:rPr>
          <w:color w:val="0463C1"/>
          <w:u w:val="single" w:color="0463C1"/>
        </w:rPr>
        <w:t>http://www.ipeglobal.com/upload/content/180427Img_5f87d0_ipeglobalwhistleblowerpolicy.pdf</w:t>
      </w:r>
      <w:r>
        <w:t>.</w:t>
      </w:r>
      <w:r>
        <w:rPr>
          <w:b/>
        </w:rPr>
        <w:t xml:space="preserve"> </w:t>
      </w:r>
    </w:p>
    <w:p w14:paraId="0438EAFF" w14:textId="77777777" w:rsidR="00340BD2" w:rsidRDefault="006A6589" w:rsidP="00685F0B">
      <w:pPr>
        <w:numPr>
          <w:ilvl w:val="0"/>
          <w:numId w:val="2"/>
        </w:numPr>
        <w:snapToGrid w:val="0"/>
        <w:spacing w:before="240" w:after="240" w:line="240" w:lineRule="auto"/>
        <w:ind w:right="0" w:hanging="426"/>
      </w:pPr>
      <w:r>
        <w:rPr>
          <w:b/>
        </w:rPr>
        <w:t xml:space="preserve">CONFIDENTIALITY: </w:t>
      </w:r>
    </w:p>
    <w:p w14:paraId="169BE8AB" w14:textId="77777777" w:rsidR="00340BD2" w:rsidRDefault="006A6589" w:rsidP="00685F0B">
      <w:pPr>
        <w:numPr>
          <w:ilvl w:val="1"/>
          <w:numId w:val="2"/>
        </w:numPr>
        <w:snapToGrid w:val="0"/>
        <w:spacing w:before="120" w:after="120" w:line="240" w:lineRule="auto"/>
        <w:ind w:left="975" w:right="0" w:hanging="567"/>
      </w:pPr>
      <w:r>
        <w:t xml:space="preserve">All material issued in connection with this RFA shall remain the property of IPE Global and shall be used only for the purpose of this RFA exercise. </w:t>
      </w:r>
    </w:p>
    <w:p w14:paraId="7639AC27" w14:textId="77777777" w:rsidR="00340BD2" w:rsidRDefault="006A6589" w:rsidP="00685F0B">
      <w:pPr>
        <w:numPr>
          <w:ilvl w:val="1"/>
          <w:numId w:val="2"/>
        </w:numPr>
        <w:snapToGrid w:val="0"/>
        <w:spacing w:before="120" w:after="120" w:line="240" w:lineRule="auto"/>
        <w:ind w:left="975" w:right="0" w:hanging="567"/>
      </w:pPr>
      <w:r>
        <w:t xml:space="preserve">The contents of this RFA are being made available by IPE Global on condition that the Applicant:   </w:t>
      </w:r>
    </w:p>
    <w:p w14:paraId="1D8E51AD" w14:textId="77777777" w:rsidR="00340BD2" w:rsidRDefault="006A6589" w:rsidP="003A0F7A">
      <w:pPr>
        <w:numPr>
          <w:ilvl w:val="2"/>
          <w:numId w:val="2"/>
        </w:numPr>
        <w:spacing w:before="60" w:after="60" w:line="240" w:lineRule="auto"/>
        <w:ind w:right="0" w:hanging="425"/>
      </w:pPr>
      <w:r>
        <w:t xml:space="preserve">shall </w:t>
      </w:r>
      <w:proofErr w:type="gramStart"/>
      <w:r>
        <w:t>at all times</w:t>
      </w:r>
      <w:proofErr w:type="gramEnd"/>
      <w:r>
        <w:t xml:space="preserve"> treat the contents of the RFA and any related documents (together called the </w:t>
      </w:r>
    </w:p>
    <w:p w14:paraId="77E016E9" w14:textId="77777777" w:rsidR="00340BD2" w:rsidRDefault="006A6589" w:rsidP="003A0F7A">
      <w:pPr>
        <w:spacing w:before="60" w:after="60" w:line="240" w:lineRule="auto"/>
        <w:ind w:left="1286" w:right="0"/>
      </w:pPr>
      <w:r>
        <w:t>“</w:t>
      </w:r>
      <w:r>
        <w:rPr>
          <w:b/>
        </w:rPr>
        <w:t>Information</w:t>
      </w:r>
      <w:r>
        <w:t xml:space="preserve">”) as confidential, save in so far as they are already in the public </w:t>
      </w:r>
      <w:proofErr w:type="gramStart"/>
      <w:r>
        <w:t>domain;</w:t>
      </w:r>
      <w:proofErr w:type="gramEnd"/>
      <w:r>
        <w:t xml:space="preserve"> </w:t>
      </w:r>
    </w:p>
    <w:p w14:paraId="6ADBEA45" w14:textId="77777777" w:rsidR="00340BD2" w:rsidRDefault="006A6589" w:rsidP="003A0F7A">
      <w:pPr>
        <w:numPr>
          <w:ilvl w:val="2"/>
          <w:numId w:val="2"/>
        </w:numPr>
        <w:spacing w:before="60" w:after="60" w:line="240" w:lineRule="auto"/>
        <w:ind w:right="0" w:hanging="425"/>
      </w:pPr>
      <w:r>
        <w:t xml:space="preserve">shall not disclose, copy, reproduce, distribute or pass any of the Information to any other person at any time or allow any of these things to </w:t>
      </w:r>
      <w:proofErr w:type="gramStart"/>
      <w:r>
        <w:t>happen;</w:t>
      </w:r>
      <w:proofErr w:type="gramEnd"/>
      <w:r>
        <w:t xml:space="preserve"> </w:t>
      </w:r>
    </w:p>
    <w:p w14:paraId="11B73C33" w14:textId="77777777" w:rsidR="00340BD2" w:rsidRDefault="006A6589" w:rsidP="003A0F7A">
      <w:pPr>
        <w:numPr>
          <w:ilvl w:val="2"/>
          <w:numId w:val="2"/>
        </w:numPr>
        <w:spacing w:before="60" w:after="60" w:line="240" w:lineRule="auto"/>
        <w:ind w:right="0" w:hanging="425"/>
      </w:pPr>
      <w:r>
        <w:t xml:space="preserve">shall not use any of the Information for any purpose other than for the purposes of submitting (or deciding whether to submit) an </w:t>
      </w:r>
      <w:proofErr w:type="gramStart"/>
      <w:r>
        <w:t>Application;</w:t>
      </w:r>
      <w:proofErr w:type="gramEnd"/>
      <w:r>
        <w:t xml:space="preserve">  </w:t>
      </w:r>
    </w:p>
    <w:p w14:paraId="3D8D2FFE" w14:textId="77777777" w:rsidR="00340BD2" w:rsidRDefault="006A6589" w:rsidP="003A0F7A">
      <w:pPr>
        <w:numPr>
          <w:ilvl w:val="2"/>
          <w:numId w:val="2"/>
        </w:numPr>
        <w:spacing w:before="60" w:after="60" w:line="240" w:lineRule="auto"/>
        <w:ind w:right="0" w:hanging="425"/>
      </w:pPr>
      <w:r>
        <w:t xml:space="preserve">shall not undertake any publicity activity in connection with this RFA within any section of the </w:t>
      </w:r>
      <w:proofErr w:type="gramStart"/>
      <w:r>
        <w:t>media;</w:t>
      </w:r>
      <w:proofErr w:type="gramEnd"/>
      <w:r>
        <w:t xml:space="preserve"> </w:t>
      </w:r>
    </w:p>
    <w:p w14:paraId="6C76F757" w14:textId="77777777" w:rsidR="00340BD2" w:rsidRDefault="006A6589" w:rsidP="003A0F7A">
      <w:pPr>
        <w:numPr>
          <w:ilvl w:val="2"/>
          <w:numId w:val="2"/>
        </w:numPr>
        <w:spacing w:before="60" w:after="60" w:line="240" w:lineRule="auto"/>
        <w:ind w:right="0" w:hanging="425"/>
      </w:pPr>
      <w:r>
        <w:lastRenderedPageBreak/>
        <w:t xml:space="preserve">may disclose, </w:t>
      </w:r>
      <w:proofErr w:type="gramStart"/>
      <w:r>
        <w:t>distribute</w:t>
      </w:r>
      <w:proofErr w:type="gramEnd"/>
      <w:r>
        <w:t xml:space="preserve"> or pass any of the information to the Applicant’s advisers or to another person provided that either: </w:t>
      </w:r>
    </w:p>
    <w:p w14:paraId="2AFBBD2B" w14:textId="77777777" w:rsidR="00340BD2" w:rsidRDefault="006A6589" w:rsidP="003A0F7A">
      <w:pPr>
        <w:numPr>
          <w:ilvl w:val="3"/>
          <w:numId w:val="3"/>
        </w:numPr>
        <w:spacing w:before="60" w:after="60" w:line="240" w:lineRule="auto"/>
        <w:ind w:right="0" w:hanging="283"/>
      </w:pPr>
      <w:r>
        <w:t xml:space="preserve">This is done for the sole purpose of enabling an </w:t>
      </w:r>
      <w:proofErr w:type="gramStart"/>
      <w:r>
        <w:t>Application</w:t>
      </w:r>
      <w:proofErr w:type="gramEnd"/>
      <w:r>
        <w:t xml:space="preserve"> to be submitted and the person receiving the Information undertakes in writing to keep the Information confidential on the same terms as if that person were the Applicant; or </w:t>
      </w:r>
    </w:p>
    <w:p w14:paraId="1694D824" w14:textId="77777777" w:rsidR="00340BD2" w:rsidRDefault="006A6589" w:rsidP="003A0F7A">
      <w:pPr>
        <w:numPr>
          <w:ilvl w:val="3"/>
          <w:numId w:val="3"/>
        </w:numPr>
        <w:spacing w:before="60" w:after="60" w:line="240" w:lineRule="auto"/>
        <w:ind w:right="0" w:hanging="283"/>
      </w:pPr>
      <w:r>
        <w:t xml:space="preserve">The Applicant obtains the prior written consent of IPE Global in relation to such disclosure, distribution or passing of information; or </w:t>
      </w:r>
    </w:p>
    <w:p w14:paraId="6734956C" w14:textId="77777777" w:rsidR="00340BD2" w:rsidRDefault="006A6589" w:rsidP="003A0F7A">
      <w:pPr>
        <w:numPr>
          <w:ilvl w:val="3"/>
          <w:numId w:val="3"/>
        </w:numPr>
        <w:spacing w:before="60" w:after="60" w:line="240" w:lineRule="auto"/>
        <w:ind w:right="0" w:hanging="283"/>
      </w:pPr>
      <w:r>
        <w:t xml:space="preserve">The disclosure is made for the sole purpose of obtaining legal advice from external lawyers in relation to the RFA; or the Applicant is legally required to make such a disclosure. </w:t>
      </w:r>
    </w:p>
    <w:p w14:paraId="675540D9" w14:textId="77777777" w:rsidR="00340BD2" w:rsidRDefault="006A6589" w:rsidP="00685F0B">
      <w:pPr>
        <w:numPr>
          <w:ilvl w:val="1"/>
          <w:numId w:val="2"/>
        </w:numPr>
        <w:snapToGrid w:val="0"/>
        <w:spacing w:before="120" w:after="120" w:line="240" w:lineRule="auto"/>
        <w:ind w:left="975" w:right="0" w:hanging="567"/>
      </w:pPr>
      <w:r>
        <w:t xml:space="preserve">In this section the definition of ‘person’ includes but is not limited to any person, firm, </w:t>
      </w:r>
      <w:proofErr w:type="gramStart"/>
      <w:r>
        <w:t>body</w:t>
      </w:r>
      <w:proofErr w:type="gramEnd"/>
      <w:r>
        <w:t xml:space="preserve"> or association, corporate or incorporate. </w:t>
      </w:r>
    </w:p>
    <w:p w14:paraId="4CA5C542" w14:textId="77777777" w:rsidR="00340BD2" w:rsidRDefault="006A6589" w:rsidP="00685F0B">
      <w:pPr>
        <w:numPr>
          <w:ilvl w:val="0"/>
          <w:numId w:val="2"/>
        </w:numPr>
        <w:snapToGrid w:val="0"/>
        <w:spacing w:before="240" w:after="240" w:line="240" w:lineRule="auto"/>
        <w:ind w:right="0" w:hanging="426"/>
      </w:pPr>
      <w:r>
        <w:rPr>
          <w:b/>
        </w:rPr>
        <w:t xml:space="preserve">IPE GLOBAL’S TREATMENT OF YOUR APPLICATION: </w:t>
      </w:r>
    </w:p>
    <w:p w14:paraId="0E8D5B8F" w14:textId="77777777" w:rsidR="00340BD2" w:rsidRDefault="006A6589" w:rsidP="00685F0B">
      <w:pPr>
        <w:numPr>
          <w:ilvl w:val="1"/>
          <w:numId w:val="2"/>
        </w:numPr>
        <w:snapToGrid w:val="0"/>
        <w:spacing w:before="120" w:after="120" w:line="240" w:lineRule="auto"/>
        <w:ind w:left="975" w:right="0" w:hanging="567"/>
      </w:pPr>
      <w:r>
        <w:t xml:space="preserve">When you </w:t>
      </w:r>
      <w:proofErr w:type="gramStart"/>
      <w:r>
        <w:t>submit an application</w:t>
      </w:r>
      <w:proofErr w:type="gramEnd"/>
      <w:r>
        <w:t xml:space="preserve">, IPE Global shall  </w:t>
      </w:r>
    </w:p>
    <w:p w14:paraId="5FFE239C" w14:textId="77777777" w:rsidR="00340BD2" w:rsidRDefault="006A6589" w:rsidP="003A0F7A">
      <w:pPr>
        <w:numPr>
          <w:ilvl w:val="2"/>
          <w:numId w:val="2"/>
        </w:numPr>
        <w:spacing w:before="60" w:after="60" w:line="240" w:lineRule="auto"/>
        <w:ind w:right="0" w:hanging="425"/>
      </w:pPr>
      <w:r>
        <w:t xml:space="preserve">ensure applications are registered upon receipt and held </w:t>
      </w:r>
      <w:proofErr w:type="gramStart"/>
      <w:r>
        <w:t>securely;</w:t>
      </w:r>
      <w:proofErr w:type="gramEnd"/>
      <w:r>
        <w:t xml:space="preserve"> </w:t>
      </w:r>
    </w:p>
    <w:p w14:paraId="33A90D63" w14:textId="77777777" w:rsidR="00340BD2" w:rsidRDefault="006A6589" w:rsidP="003A0F7A">
      <w:pPr>
        <w:numPr>
          <w:ilvl w:val="2"/>
          <w:numId w:val="2"/>
        </w:numPr>
        <w:spacing w:before="60" w:after="60" w:line="240" w:lineRule="auto"/>
        <w:ind w:right="0" w:hanging="425"/>
      </w:pPr>
      <w:r>
        <w:t xml:space="preserve">disqualify any non-compliant applications (i.e., applications failing to meet the terms of these instructions) received. Any commercial details of such applications will be recorded and marked as </w:t>
      </w:r>
      <w:proofErr w:type="gramStart"/>
      <w:r>
        <w:t>disqualified;</w:t>
      </w:r>
      <w:proofErr w:type="gramEnd"/>
      <w:r>
        <w:t xml:space="preserve"> </w:t>
      </w:r>
    </w:p>
    <w:p w14:paraId="77735026" w14:textId="77777777" w:rsidR="00340BD2" w:rsidRDefault="006A6589" w:rsidP="003A0F7A">
      <w:pPr>
        <w:numPr>
          <w:ilvl w:val="2"/>
          <w:numId w:val="2"/>
        </w:numPr>
        <w:spacing w:before="60" w:after="60" w:line="240" w:lineRule="auto"/>
        <w:ind w:right="0" w:hanging="425"/>
      </w:pPr>
      <w:r>
        <w:t xml:space="preserve">ensure that all applications are evaluated objectively. </w:t>
      </w:r>
    </w:p>
    <w:p w14:paraId="1DD6C30F" w14:textId="77777777" w:rsidR="00340BD2" w:rsidRDefault="006A6589" w:rsidP="00685F0B">
      <w:pPr>
        <w:numPr>
          <w:ilvl w:val="0"/>
          <w:numId w:val="2"/>
        </w:numPr>
        <w:snapToGrid w:val="0"/>
        <w:spacing w:before="240" w:after="240" w:line="240" w:lineRule="auto"/>
        <w:ind w:right="0" w:hanging="426"/>
      </w:pPr>
      <w:r>
        <w:rPr>
          <w:b/>
        </w:rPr>
        <w:t xml:space="preserve">DATA PRIVACY: </w:t>
      </w:r>
    </w:p>
    <w:p w14:paraId="5305D6A9" w14:textId="77777777" w:rsidR="00340BD2" w:rsidRDefault="006A6589" w:rsidP="00685F0B">
      <w:pPr>
        <w:numPr>
          <w:ilvl w:val="1"/>
          <w:numId w:val="2"/>
        </w:numPr>
        <w:snapToGrid w:val="0"/>
        <w:spacing w:before="120" w:after="120" w:line="240" w:lineRule="auto"/>
        <w:ind w:left="975" w:right="0" w:hanging="567"/>
      </w:pPr>
      <w:r>
        <w:t xml:space="preserve">In connection with the performance of its obligations under this RFA, the Applicant undertakes to comply with the requirements of (and to take all necessary steps to ensure that by its acts or omissions it does not cause IPE Global) applicable data privacy laws. No personal data shall be shared by the Applicant with IPE Global unless such sharing is required on a need-to-know basis in connection with RFA. In such a case, IPE Global will hold and process personal data provided by the Applicant in connection with this RFA and may disclose and transfer such data to any other IPE Global’s entities and such other third party, on a need-to-know basis, as IPE Global may reasonably deem necessary or appropriate. The Applicant warrants that it has the authority to grant such right. </w:t>
      </w:r>
    </w:p>
    <w:p w14:paraId="220904C9" w14:textId="77777777" w:rsidR="00340BD2" w:rsidRDefault="006A6589" w:rsidP="00685F0B">
      <w:pPr>
        <w:numPr>
          <w:ilvl w:val="1"/>
          <w:numId w:val="2"/>
        </w:numPr>
        <w:snapToGrid w:val="0"/>
        <w:spacing w:before="120" w:after="120" w:line="240" w:lineRule="auto"/>
        <w:ind w:left="975" w:right="0" w:hanging="567"/>
      </w:pPr>
      <w:proofErr w:type="gramStart"/>
      <w:r>
        <w:t>For the purpose of</w:t>
      </w:r>
      <w:proofErr w:type="gramEnd"/>
      <w:r>
        <w:t xml:space="preserve"> this RFA "Personal Data" shall mean any data/information that relates to a natural person which, directly or indirectly, in combination with other information available or likely to be available, is capable of identifying such natural person. </w:t>
      </w:r>
    </w:p>
    <w:p w14:paraId="4F09625E" w14:textId="77777777" w:rsidR="00340BD2" w:rsidRDefault="006A6589" w:rsidP="00685F0B">
      <w:pPr>
        <w:numPr>
          <w:ilvl w:val="0"/>
          <w:numId w:val="2"/>
        </w:numPr>
        <w:snapToGrid w:val="0"/>
        <w:spacing w:before="240" w:after="240" w:line="240" w:lineRule="auto"/>
        <w:ind w:right="0" w:hanging="426"/>
      </w:pPr>
      <w:r>
        <w:rPr>
          <w:b/>
        </w:rPr>
        <w:t xml:space="preserve">DISCLAIMERS: </w:t>
      </w:r>
    </w:p>
    <w:p w14:paraId="360F97B3" w14:textId="77777777" w:rsidR="00340BD2" w:rsidRDefault="006A6589" w:rsidP="00685F0B">
      <w:pPr>
        <w:numPr>
          <w:ilvl w:val="1"/>
          <w:numId w:val="2"/>
        </w:numPr>
        <w:snapToGrid w:val="0"/>
        <w:spacing w:before="120" w:after="120" w:line="240" w:lineRule="auto"/>
        <w:ind w:left="975" w:right="0" w:hanging="567"/>
      </w:pPr>
      <w:r>
        <w:t xml:space="preserve">Whilst the information and supporting documents/any Information provided in this RFA have been prepared in good faith, it does not purport to be comprehensive. Neither IPE Global, nor their advisors, respective directors, officers, members, partners, employees, other </w:t>
      </w:r>
      <w:proofErr w:type="gramStart"/>
      <w:r>
        <w:t>staff</w:t>
      </w:r>
      <w:proofErr w:type="gramEnd"/>
      <w:r>
        <w:t xml:space="preserve"> or agents: </w:t>
      </w:r>
    </w:p>
    <w:p w14:paraId="0F3B88EB" w14:textId="77777777" w:rsidR="00340BD2" w:rsidRDefault="006A6589" w:rsidP="003A0F7A">
      <w:pPr>
        <w:numPr>
          <w:ilvl w:val="2"/>
          <w:numId w:val="2"/>
        </w:numPr>
        <w:spacing w:before="60" w:after="60" w:line="240" w:lineRule="auto"/>
        <w:ind w:right="0" w:hanging="425"/>
      </w:pPr>
      <w:r>
        <w:t xml:space="preserve">makes any representation or warranty (express or implied) as to the accuracy, </w:t>
      </w:r>
      <w:proofErr w:type="gramStart"/>
      <w:r>
        <w:t>reasonableness</w:t>
      </w:r>
      <w:proofErr w:type="gramEnd"/>
      <w:r>
        <w:t xml:space="preserve"> or completeness of the RFA; or </w:t>
      </w:r>
    </w:p>
    <w:p w14:paraId="7A005F82" w14:textId="77777777" w:rsidR="00340BD2" w:rsidRDefault="006A6589" w:rsidP="003A0F7A">
      <w:pPr>
        <w:numPr>
          <w:ilvl w:val="2"/>
          <w:numId w:val="2"/>
        </w:numPr>
        <w:spacing w:before="60" w:after="60" w:line="240" w:lineRule="auto"/>
        <w:ind w:right="0" w:hanging="425"/>
      </w:pPr>
      <w:r>
        <w:t xml:space="preserve">accepts any responsibility for the information contained in the RFA or for the fairness, accuracy or completeness of that information, nor shall any of them be liable for any loss or damage (other than in respect of deceit or fraudulent misrepresentation) arising as a result of reliance on such information or any subsequent </w:t>
      </w:r>
      <w:proofErr w:type="gramStart"/>
      <w:r>
        <w:t>communication;</w:t>
      </w:r>
      <w:proofErr w:type="gramEnd"/>
      <w:r>
        <w:t xml:space="preserve"> </w:t>
      </w:r>
    </w:p>
    <w:p w14:paraId="7B5CEAA5" w14:textId="77777777" w:rsidR="00340BD2" w:rsidRDefault="006A6589" w:rsidP="003A0F7A">
      <w:pPr>
        <w:numPr>
          <w:ilvl w:val="2"/>
          <w:numId w:val="2"/>
        </w:numPr>
        <w:spacing w:before="60" w:after="60" w:line="240" w:lineRule="auto"/>
        <w:ind w:right="0" w:hanging="425"/>
      </w:pPr>
      <w:r>
        <w:t xml:space="preserve">Any persons considering </w:t>
      </w:r>
      <w:proofErr w:type="gramStart"/>
      <w:r>
        <w:t>making a decision</w:t>
      </w:r>
      <w:proofErr w:type="gramEnd"/>
      <w:r>
        <w:t xml:space="preserve"> to enter into contractual relationships with IPE Global Limited following receipt of the RFA should make their own independent assessment of IPE Global Limited and its requirements and should seek their own professional financial and legal advice.  For the avoidance of doubt the provision of clarification or further information in relation to the RFA or any other associated documents is only authorised to be provided by the Authorized named in the RFA covering letter. </w:t>
      </w:r>
    </w:p>
    <w:p w14:paraId="36A2B5DA" w14:textId="77777777" w:rsidR="00340BD2" w:rsidRDefault="006A6589" w:rsidP="00685F0B">
      <w:pPr>
        <w:numPr>
          <w:ilvl w:val="1"/>
          <w:numId w:val="2"/>
        </w:numPr>
        <w:snapToGrid w:val="0"/>
        <w:spacing w:before="120" w:after="120" w:line="240" w:lineRule="auto"/>
        <w:ind w:left="975" w:right="0" w:hanging="567"/>
      </w:pPr>
      <w:r>
        <w:lastRenderedPageBreak/>
        <w:t xml:space="preserve">This RFA and any dispute arising from it shall be governed by the laws of India. </w:t>
      </w:r>
    </w:p>
    <w:p w14:paraId="1B27340E" w14:textId="77777777" w:rsidR="00340BD2" w:rsidRDefault="006A6589" w:rsidP="00685F0B">
      <w:pPr>
        <w:numPr>
          <w:ilvl w:val="0"/>
          <w:numId w:val="2"/>
        </w:numPr>
        <w:snapToGrid w:val="0"/>
        <w:spacing w:before="240" w:after="240" w:line="240" w:lineRule="auto"/>
        <w:ind w:right="0" w:hanging="426"/>
      </w:pPr>
      <w:r>
        <w:rPr>
          <w:b/>
        </w:rPr>
        <w:t xml:space="preserve">RIGHT TO CANCEL, CLARIFY OR VARY THE PROCESS: </w:t>
      </w:r>
    </w:p>
    <w:p w14:paraId="4A04B7FB" w14:textId="77777777" w:rsidR="00340BD2" w:rsidRDefault="006A6589" w:rsidP="00685F0B">
      <w:pPr>
        <w:numPr>
          <w:ilvl w:val="1"/>
          <w:numId w:val="2"/>
        </w:numPr>
        <w:snapToGrid w:val="0"/>
        <w:spacing w:before="120" w:after="120" w:line="240" w:lineRule="auto"/>
        <w:ind w:left="975" w:right="0" w:hanging="567"/>
      </w:pPr>
      <w:r>
        <w:t xml:space="preserve">IPE Global shall not be committed to any course of action </w:t>
      </w:r>
      <w:proofErr w:type="gramStart"/>
      <w:r>
        <w:t>as a result of</w:t>
      </w:r>
      <w:proofErr w:type="gramEnd"/>
      <w:r>
        <w:t xml:space="preserve">: </w:t>
      </w:r>
    </w:p>
    <w:p w14:paraId="3212E92F" w14:textId="77777777" w:rsidR="00340BD2" w:rsidRDefault="006A6589" w:rsidP="003A0F7A">
      <w:pPr>
        <w:numPr>
          <w:ilvl w:val="2"/>
          <w:numId w:val="2"/>
        </w:numPr>
        <w:spacing w:before="60" w:after="60" w:line="240" w:lineRule="auto"/>
        <w:ind w:right="0" w:hanging="425"/>
      </w:pPr>
      <w:r>
        <w:t xml:space="preserve">issuing this RFA or any invitation to participate in this procurement </w:t>
      </w:r>
      <w:proofErr w:type="gramStart"/>
      <w:r>
        <w:t>exercise;</w:t>
      </w:r>
      <w:proofErr w:type="gramEnd"/>
      <w:r>
        <w:t xml:space="preserve"> </w:t>
      </w:r>
    </w:p>
    <w:p w14:paraId="1A88711D" w14:textId="77777777" w:rsidR="00340BD2" w:rsidRDefault="006A6589" w:rsidP="003A0F7A">
      <w:pPr>
        <w:numPr>
          <w:ilvl w:val="2"/>
          <w:numId w:val="2"/>
        </w:numPr>
        <w:spacing w:before="60" w:after="60" w:line="240" w:lineRule="auto"/>
        <w:ind w:right="0" w:hanging="425"/>
      </w:pPr>
      <w:r>
        <w:t xml:space="preserve">communicating with the Applicant or the Applicant’s representatives in respect of this procurement exercise; or  </w:t>
      </w:r>
    </w:p>
    <w:p w14:paraId="7F68327C" w14:textId="77777777" w:rsidR="00340BD2" w:rsidRDefault="006A6589" w:rsidP="003A0F7A">
      <w:pPr>
        <w:numPr>
          <w:ilvl w:val="2"/>
          <w:numId w:val="2"/>
        </w:numPr>
        <w:spacing w:before="60" w:after="60" w:line="240" w:lineRule="auto"/>
        <w:ind w:right="0" w:hanging="425"/>
      </w:pPr>
      <w:r>
        <w:t xml:space="preserve">any other communication between IPE Global (whether directly or by its agents or representatives) and any other party. </w:t>
      </w:r>
    </w:p>
    <w:p w14:paraId="5B65ADCA" w14:textId="77777777" w:rsidR="00340BD2" w:rsidRDefault="006A6589" w:rsidP="00685F0B">
      <w:pPr>
        <w:numPr>
          <w:ilvl w:val="1"/>
          <w:numId w:val="2"/>
        </w:numPr>
        <w:snapToGrid w:val="0"/>
        <w:spacing w:before="120" w:after="120" w:line="240" w:lineRule="auto"/>
        <w:ind w:left="975" w:right="0" w:hanging="567"/>
      </w:pPr>
      <w:r>
        <w:t xml:space="preserve">By taking part in this competitive exercise, the Applicant accept that IPE Global shall not be bound to accept any Application and reserves the right not to conclude an Agreement for some or </w:t>
      </w:r>
      <w:proofErr w:type="gramStart"/>
      <w:r>
        <w:t>all of</w:t>
      </w:r>
      <w:proofErr w:type="gramEnd"/>
      <w:r>
        <w:t xml:space="preserve"> the services for which applications are invited. </w:t>
      </w:r>
    </w:p>
    <w:p w14:paraId="66C90A34" w14:textId="77777777" w:rsidR="00340BD2" w:rsidRDefault="006A6589" w:rsidP="00685F0B">
      <w:pPr>
        <w:numPr>
          <w:ilvl w:val="1"/>
          <w:numId w:val="2"/>
        </w:numPr>
        <w:snapToGrid w:val="0"/>
        <w:spacing w:before="120" w:after="120" w:line="240" w:lineRule="auto"/>
        <w:ind w:left="975" w:right="0" w:hanging="567"/>
      </w:pPr>
      <w:r>
        <w:t xml:space="preserve">IPE Global reserves the right to amend, add to or withdraw all or any part of this RFA at any time during the procurement exercise, without assigning any reasons whatsoever. </w:t>
      </w:r>
    </w:p>
    <w:p w14:paraId="1A6BCC64" w14:textId="7EECB589" w:rsidR="00340BD2" w:rsidRDefault="006A6589" w:rsidP="00685F0B">
      <w:pPr>
        <w:pStyle w:val="Heading1"/>
        <w:snapToGrid w:val="0"/>
        <w:spacing w:before="240" w:after="240" w:line="240" w:lineRule="auto"/>
      </w:pPr>
      <w:r>
        <w:t>**END OF INSTRUCTION FOR REQUE</w:t>
      </w:r>
      <w:r w:rsidR="001C79D7">
        <w:t>S</w:t>
      </w:r>
      <w:r>
        <w:t xml:space="preserve">T FOR APPLICATION** </w:t>
      </w:r>
    </w:p>
    <w:p w14:paraId="18AFCCCB" w14:textId="30C7BFB9" w:rsidR="00340BD2" w:rsidRDefault="00340BD2" w:rsidP="00685F0B">
      <w:pPr>
        <w:spacing w:after="0" w:line="259" w:lineRule="auto"/>
        <w:ind w:left="0" w:right="0" w:firstLine="0"/>
        <w:jc w:val="left"/>
        <w:sectPr w:rsidR="00340BD2" w:rsidSect="00815F91">
          <w:headerReference w:type="even" r:id="rId7"/>
          <w:headerReference w:type="default" r:id="rId8"/>
          <w:footerReference w:type="even" r:id="rId9"/>
          <w:footerReference w:type="default" r:id="rId10"/>
          <w:headerReference w:type="first" r:id="rId11"/>
          <w:footerReference w:type="first" r:id="rId12"/>
          <w:pgSz w:w="11906" w:h="16838"/>
          <w:pgMar w:top="604" w:right="728" w:bottom="562" w:left="912" w:header="848" w:footer="262" w:gutter="0"/>
          <w:cols w:space="720"/>
          <w:titlePg/>
        </w:sectPr>
      </w:pPr>
    </w:p>
    <w:p w14:paraId="10AA6A1C" w14:textId="76453D52" w:rsidR="00685F0B" w:rsidRDefault="00685F0B" w:rsidP="00685F0B">
      <w:pPr>
        <w:pBdr>
          <w:top w:val="single" w:sz="4" w:space="0" w:color="000000"/>
          <w:left w:val="single" w:sz="4" w:space="0" w:color="000000"/>
          <w:bottom w:val="single" w:sz="4" w:space="0" w:color="000000"/>
          <w:right w:val="single" w:sz="4" w:space="0" w:color="000000"/>
        </w:pBdr>
        <w:shd w:val="clear" w:color="auto" w:fill="808080"/>
        <w:snapToGrid w:val="0"/>
        <w:spacing w:after="0" w:line="240" w:lineRule="auto"/>
        <w:ind w:right="3"/>
        <w:jc w:val="center"/>
      </w:pPr>
      <w:r>
        <w:rPr>
          <w:b/>
          <w:color w:val="FFFFFF"/>
          <w:sz w:val="24"/>
        </w:rPr>
        <w:lastRenderedPageBreak/>
        <w:t>ANNEXURE – 1: APPLICATION FORM</w:t>
      </w:r>
    </w:p>
    <w:p w14:paraId="6D29F41D" w14:textId="0907F0B8" w:rsidR="00340BD2" w:rsidRDefault="006A6589" w:rsidP="00685F0B">
      <w:pPr>
        <w:snapToGrid w:val="0"/>
        <w:spacing w:before="240" w:after="240" w:line="240" w:lineRule="auto"/>
        <w:ind w:left="11" w:right="0" w:hanging="11"/>
      </w:pPr>
      <w:r>
        <w:t xml:space="preserve">The </w:t>
      </w:r>
      <w:r>
        <w:rPr>
          <w:b/>
          <w:u w:val="single" w:color="000000"/>
        </w:rPr>
        <w:t>Application Form</w:t>
      </w:r>
      <w:r>
        <w:t xml:space="preserve"> is enclosed separately and forms an integral part of this Request for Application (RFA) Document.</w:t>
      </w:r>
      <w:r>
        <w:rPr>
          <w:b/>
        </w:rPr>
        <w:t xml:space="preserve"> </w:t>
      </w:r>
    </w:p>
    <w:p w14:paraId="7D86F355" w14:textId="77777777" w:rsidR="00340BD2" w:rsidRDefault="006A6589" w:rsidP="00685F0B">
      <w:pPr>
        <w:pStyle w:val="Heading1"/>
        <w:snapToGrid w:val="0"/>
        <w:spacing w:before="240" w:after="240" w:line="240" w:lineRule="auto"/>
        <w:ind w:left="11" w:right="3" w:hanging="11"/>
      </w:pPr>
      <w:r>
        <w:t xml:space="preserve">** END OF ANNEXURE – 1: APPLICATION FORM ** </w:t>
      </w:r>
    </w:p>
    <w:p w14:paraId="3D31F09A" w14:textId="1179D83A" w:rsidR="00340BD2" w:rsidRDefault="006A6589" w:rsidP="00685F0B">
      <w:pPr>
        <w:pBdr>
          <w:top w:val="single" w:sz="4" w:space="0" w:color="000000"/>
          <w:left w:val="single" w:sz="4" w:space="0" w:color="000000"/>
          <w:bottom w:val="single" w:sz="4" w:space="0" w:color="000000"/>
          <w:right w:val="single" w:sz="4" w:space="0" w:color="000000"/>
        </w:pBdr>
        <w:shd w:val="clear" w:color="auto" w:fill="808080"/>
        <w:snapToGrid w:val="0"/>
        <w:spacing w:after="0" w:line="240" w:lineRule="auto"/>
        <w:ind w:right="3"/>
        <w:jc w:val="center"/>
      </w:pPr>
      <w:r>
        <w:rPr>
          <w:b/>
          <w:color w:val="FFFFFF"/>
          <w:sz w:val="24"/>
        </w:rPr>
        <w:t xml:space="preserve">ANNEXURE – 2: </w:t>
      </w:r>
      <w:r w:rsidR="00692896" w:rsidRPr="00692896">
        <w:rPr>
          <w:b/>
          <w:color w:val="FFFFFF"/>
          <w:sz w:val="24"/>
        </w:rPr>
        <w:t>VERIFICATION AND ASSESSMENT</w:t>
      </w:r>
      <w:r>
        <w:rPr>
          <w:b/>
          <w:color w:val="FFFFFF"/>
          <w:sz w:val="24"/>
        </w:rPr>
        <w:t xml:space="preserve">PERFORMA </w:t>
      </w:r>
    </w:p>
    <w:p w14:paraId="3FE80D00" w14:textId="77777777" w:rsidR="00340BD2" w:rsidRDefault="006A6589" w:rsidP="00685F0B">
      <w:pPr>
        <w:snapToGrid w:val="0"/>
        <w:spacing w:before="240" w:after="240" w:line="240" w:lineRule="auto"/>
        <w:ind w:left="11" w:right="0" w:hanging="11"/>
      </w:pPr>
      <w:r>
        <w:t xml:space="preserve">The </w:t>
      </w:r>
      <w:r>
        <w:rPr>
          <w:b/>
          <w:u w:val="single" w:color="000000"/>
        </w:rPr>
        <w:t>Due Diligence Performa</w:t>
      </w:r>
      <w:r>
        <w:t xml:space="preserve"> is enclosed separately and forms an integral part of this Request for Application (RFA) Document. </w:t>
      </w:r>
    </w:p>
    <w:p w14:paraId="444796A9" w14:textId="26622023" w:rsidR="00340BD2" w:rsidRDefault="006A6589" w:rsidP="00685F0B">
      <w:pPr>
        <w:pStyle w:val="Heading1"/>
        <w:snapToGrid w:val="0"/>
        <w:spacing w:before="240" w:after="240" w:line="240" w:lineRule="auto"/>
        <w:ind w:left="11" w:right="3" w:hanging="11"/>
      </w:pPr>
      <w:r>
        <w:t xml:space="preserve">** END OF ANNEXURE – 2: </w:t>
      </w:r>
      <w:r w:rsidR="00692896" w:rsidRPr="00692896">
        <w:t>VERIFICATION AND ASSESSMENT</w:t>
      </w:r>
      <w:r>
        <w:t>PERFORMA **</w:t>
      </w:r>
      <w:r>
        <w:rPr>
          <w:sz w:val="22"/>
        </w:rPr>
        <w:t xml:space="preserve"> </w:t>
      </w:r>
    </w:p>
    <w:p w14:paraId="096BAD2F" w14:textId="77777777" w:rsidR="00340BD2" w:rsidRDefault="006A6589" w:rsidP="00685F0B">
      <w:pPr>
        <w:pBdr>
          <w:top w:val="single" w:sz="4" w:space="0" w:color="000000"/>
          <w:left w:val="single" w:sz="4" w:space="0" w:color="000000"/>
          <w:bottom w:val="single" w:sz="4" w:space="0" w:color="000000"/>
          <w:right w:val="single" w:sz="4" w:space="0" w:color="000000"/>
        </w:pBdr>
        <w:shd w:val="clear" w:color="auto" w:fill="808080"/>
        <w:snapToGrid w:val="0"/>
        <w:spacing w:after="0" w:line="240" w:lineRule="auto"/>
        <w:ind w:right="3"/>
        <w:jc w:val="center"/>
      </w:pPr>
      <w:r>
        <w:rPr>
          <w:b/>
          <w:color w:val="FFFFFF"/>
          <w:sz w:val="24"/>
        </w:rPr>
        <w:t xml:space="preserve">ANNEXURE – 3: SERVICE AGREEMENT FORMAT </w:t>
      </w:r>
    </w:p>
    <w:p w14:paraId="02DFAB1C" w14:textId="77777777" w:rsidR="00340BD2" w:rsidRDefault="006A6589" w:rsidP="00685F0B">
      <w:pPr>
        <w:snapToGrid w:val="0"/>
        <w:spacing w:before="240" w:after="240" w:line="240" w:lineRule="auto"/>
        <w:ind w:left="11" w:right="0" w:hanging="11"/>
      </w:pPr>
      <w:r>
        <w:t xml:space="preserve">The </w:t>
      </w:r>
      <w:r>
        <w:rPr>
          <w:b/>
          <w:u w:val="single" w:color="000000"/>
        </w:rPr>
        <w:t>Service Agreement Format</w:t>
      </w:r>
      <w:r>
        <w:t xml:space="preserve"> is enclosed separately and forms an integral part of this Request for Application (RFA) Document. </w:t>
      </w:r>
    </w:p>
    <w:p w14:paraId="59B40C24" w14:textId="77777777" w:rsidR="00340BD2" w:rsidRDefault="006A6589" w:rsidP="00685F0B">
      <w:pPr>
        <w:pStyle w:val="Heading1"/>
        <w:snapToGrid w:val="0"/>
        <w:spacing w:before="240" w:after="240" w:line="240" w:lineRule="auto"/>
        <w:ind w:left="11" w:right="3" w:hanging="11"/>
      </w:pPr>
      <w:r>
        <w:t>** END OF ANNEXURE – 3: SERVICE AGREEMENT FORMAT **</w:t>
      </w:r>
      <w:r>
        <w:rPr>
          <w:sz w:val="22"/>
        </w:rPr>
        <w:t xml:space="preserve"> </w:t>
      </w:r>
    </w:p>
    <w:p w14:paraId="6B42990B" w14:textId="77777777" w:rsidR="00340BD2" w:rsidRDefault="006A6589">
      <w:pPr>
        <w:spacing w:after="98" w:line="259" w:lineRule="auto"/>
        <w:ind w:left="0" w:right="0" w:firstLine="0"/>
        <w:jc w:val="left"/>
      </w:pPr>
      <w:r>
        <w:t xml:space="preserve"> </w:t>
      </w:r>
    </w:p>
    <w:p w14:paraId="74F63547" w14:textId="77777777" w:rsidR="00340BD2" w:rsidRDefault="006A6589">
      <w:pPr>
        <w:spacing w:after="98" w:line="259" w:lineRule="auto"/>
        <w:ind w:left="0" w:right="0" w:firstLine="0"/>
        <w:jc w:val="left"/>
      </w:pPr>
      <w:r>
        <w:t xml:space="preserve"> </w:t>
      </w:r>
    </w:p>
    <w:p w14:paraId="2466CF6B" w14:textId="77777777" w:rsidR="00340BD2" w:rsidRDefault="006A6589">
      <w:pPr>
        <w:spacing w:after="98" w:line="259" w:lineRule="auto"/>
        <w:ind w:left="0" w:right="0" w:firstLine="0"/>
        <w:jc w:val="left"/>
      </w:pPr>
      <w:r>
        <w:t xml:space="preserve"> </w:t>
      </w:r>
    </w:p>
    <w:p w14:paraId="173001A2" w14:textId="77777777" w:rsidR="00340BD2" w:rsidRDefault="006A6589">
      <w:pPr>
        <w:spacing w:after="98" w:line="259" w:lineRule="auto"/>
        <w:ind w:left="0" w:right="0" w:firstLine="0"/>
        <w:jc w:val="left"/>
      </w:pPr>
      <w:r>
        <w:t xml:space="preserve"> </w:t>
      </w:r>
    </w:p>
    <w:p w14:paraId="27BB5B73" w14:textId="77777777" w:rsidR="00340BD2" w:rsidRDefault="006A6589">
      <w:pPr>
        <w:spacing w:after="98" w:line="259" w:lineRule="auto"/>
        <w:ind w:left="0" w:right="0" w:firstLine="0"/>
        <w:jc w:val="left"/>
      </w:pPr>
      <w:r>
        <w:t xml:space="preserve"> </w:t>
      </w:r>
    </w:p>
    <w:p w14:paraId="59B01C13" w14:textId="77777777" w:rsidR="00340BD2" w:rsidRDefault="006A6589">
      <w:pPr>
        <w:spacing w:after="0" w:line="259" w:lineRule="auto"/>
        <w:ind w:left="47" w:right="0" w:firstLine="0"/>
        <w:jc w:val="center"/>
      </w:pPr>
      <w:r>
        <w:t xml:space="preserve"> </w:t>
      </w:r>
    </w:p>
    <w:sectPr w:rsidR="00340BD2" w:rsidSect="003A0F7A">
      <w:headerReference w:type="even" r:id="rId13"/>
      <w:footerReference w:type="even" r:id="rId14"/>
      <w:footerReference w:type="default" r:id="rId15"/>
      <w:headerReference w:type="first" r:id="rId16"/>
      <w:footerReference w:type="first" r:id="rId17"/>
      <w:pgSz w:w="11906" w:h="16838"/>
      <w:pgMar w:top="1410" w:right="730" w:bottom="1440" w:left="912" w:header="275"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3D59" w14:textId="77777777" w:rsidR="006C5709" w:rsidRDefault="006C5709">
      <w:pPr>
        <w:spacing w:after="0" w:line="240" w:lineRule="auto"/>
      </w:pPr>
      <w:r>
        <w:separator/>
      </w:r>
    </w:p>
  </w:endnote>
  <w:endnote w:type="continuationSeparator" w:id="0">
    <w:p w14:paraId="2E34A609" w14:textId="77777777" w:rsidR="006C5709" w:rsidRDefault="006C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7EF5" w14:textId="77777777" w:rsidR="00340BD2" w:rsidRDefault="006A6589">
    <w:pPr>
      <w:spacing w:after="0" w:line="259" w:lineRule="auto"/>
      <w:ind w:left="0" w:firstLine="0"/>
      <w:jc w:val="right"/>
    </w:pPr>
    <w:r>
      <w:rPr>
        <w:noProof/>
      </w:rPr>
      <mc:AlternateContent>
        <mc:Choice Requires="wpg">
          <w:drawing>
            <wp:anchor distT="0" distB="0" distL="114300" distR="114300" simplePos="0" relativeHeight="251660288" behindDoc="0" locked="0" layoutInCell="1" allowOverlap="1" wp14:anchorId="33048948" wp14:editId="50136F70">
              <wp:simplePos x="0" y="0"/>
              <wp:positionH relativeFrom="page">
                <wp:posOffset>560713</wp:posOffset>
              </wp:positionH>
              <wp:positionV relativeFrom="page">
                <wp:posOffset>10350888</wp:posOffset>
              </wp:positionV>
              <wp:extent cx="6553200" cy="6096"/>
              <wp:effectExtent l="0" t="0" r="0" b="0"/>
              <wp:wrapSquare wrapText="bothSides"/>
              <wp:docPr id="15767" name="Group 15767"/>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3" name="Shape 16113"/>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17F522" id="Group 15767" o:spid="_x0000_s1026" style="position:absolute;margin-left:44.15pt;margin-top:815.05pt;width:516pt;height:.5pt;z-index:251660288;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">
              <v:shape id="Shape 16113"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7</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7FC7" w14:textId="77777777" w:rsidR="00340BD2" w:rsidRDefault="006A6589">
    <w:pPr>
      <w:spacing w:after="0" w:line="259" w:lineRule="auto"/>
      <w:ind w:left="0" w:firstLine="0"/>
      <w:jc w:val="right"/>
    </w:pPr>
    <w:r>
      <w:rPr>
        <w:noProof/>
      </w:rPr>
      <mc:AlternateContent>
        <mc:Choice Requires="wpg">
          <w:drawing>
            <wp:anchor distT="0" distB="0" distL="114300" distR="114300" simplePos="0" relativeHeight="251661312" behindDoc="0" locked="0" layoutInCell="1" allowOverlap="1" wp14:anchorId="14A70531" wp14:editId="667ED2AF">
              <wp:simplePos x="0" y="0"/>
              <wp:positionH relativeFrom="page">
                <wp:posOffset>560713</wp:posOffset>
              </wp:positionH>
              <wp:positionV relativeFrom="page">
                <wp:posOffset>10350888</wp:posOffset>
              </wp:positionV>
              <wp:extent cx="6553200" cy="6096"/>
              <wp:effectExtent l="0" t="0" r="0" b="0"/>
              <wp:wrapSquare wrapText="bothSides"/>
              <wp:docPr id="15690" name="Group 15690"/>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1" name="Shape 16111"/>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3FFF8A" id="Group 15690" o:spid="_x0000_s1026" style="position:absolute;margin-left:44.15pt;margin-top:815.05pt;width:516pt;height:.5pt;z-index:251661312;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">
              <v:shape id="Shape 16111"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7</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7942" w14:textId="77777777" w:rsidR="00340BD2" w:rsidRDefault="006A6589">
    <w:pPr>
      <w:spacing w:after="0" w:line="259" w:lineRule="auto"/>
      <w:ind w:left="0" w:firstLine="0"/>
      <w:jc w:val="right"/>
    </w:pPr>
    <w:r>
      <w:rPr>
        <w:noProof/>
      </w:rPr>
      <mc:AlternateContent>
        <mc:Choice Requires="wpg">
          <w:drawing>
            <wp:anchor distT="0" distB="0" distL="114300" distR="114300" simplePos="0" relativeHeight="251662336" behindDoc="0" locked="0" layoutInCell="1" allowOverlap="1" wp14:anchorId="2A657205" wp14:editId="10D3F99E">
              <wp:simplePos x="0" y="0"/>
              <wp:positionH relativeFrom="page">
                <wp:posOffset>560713</wp:posOffset>
              </wp:positionH>
              <wp:positionV relativeFrom="page">
                <wp:posOffset>10350888</wp:posOffset>
              </wp:positionV>
              <wp:extent cx="6553200" cy="6096"/>
              <wp:effectExtent l="0" t="0" r="0" b="0"/>
              <wp:wrapSquare wrapText="bothSides"/>
              <wp:docPr id="15613" name="Group 15613"/>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09" name="Shape 16109"/>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1361A9" id="Group 15613" o:spid="_x0000_s1026" style="position:absolute;margin-left:44.15pt;margin-top:815.05pt;width:516pt;height:.5pt;z-index:251662336;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">
              <v:shape id="Shape 16109"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7</w:t>
      </w:r>
    </w:fldSimple>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8032" w14:textId="77777777" w:rsidR="00340BD2" w:rsidRDefault="006A6589">
    <w:pPr>
      <w:spacing w:after="0" w:line="259" w:lineRule="auto"/>
      <w:ind w:left="0" w:right="2" w:firstLine="0"/>
      <w:jc w:val="right"/>
    </w:pPr>
    <w:r>
      <w:rPr>
        <w:noProof/>
      </w:rPr>
      <mc:AlternateContent>
        <mc:Choice Requires="wpg">
          <w:drawing>
            <wp:anchor distT="0" distB="0" distL="114300" distR="114300" simplePos="0" relativeHeight="251663360" behindDoc="0" locked="0" layoutInCell="1" allowOverlap="1" wp14:anchorId="2F1BE709" wp14:editId="5C7B066E">
              <wp:simplePos x="0" y="0"/>
              <wp:positionH relativeFrom="page">
                <wp:posOffset>560713</wp:posOffset>
              </wp:positionH>
              <wp:positionV relativeFrom="page">
                <wp:posOffset>10350888</wp:posOffset>
              </wp:positionV>
              <wp:extent cx="6553200" cy="6096"/>
              <wp:effectExtent l="0" t="0" r="0" b="0"/>
              <wp:wrapSquare wrapText="bothSides"/>
              <wp:docPr id="15810" name="Group 15810"/>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9" name="Shape 16119"/>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B6066A" id="Group 15810" o:spid="_x0000_s1026" style="position:absolute;margin-left:44.15pt;margin-top:815.05pt;width:516pt;height:.5pt;z-index:251663360;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">
              <v:shape id="Shape 16119"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7</w:t>
      </w:r>
    </w:fldSimple>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215A" w14:textId="77777777" w:rsidR="00340BD2" w:rsidRDefault="006A6589">
    <w:pPr>
      <w:spacing w:after="0" w:line="259" w:lineRule="auto"/>
      <w:ind w:left="0" w:right="2" w:firstLine="0"/>
      <w:jc w:val="right"/>
    </w:pPr>
    <w:r>
      <w:rPr>
        <w:noProof/>
      </w:rPr>
      <mc:AlternateContent>
        <mc:Choice Requires="wpg">
          <w:drawing>
            <wp:anchor distT="0" distB="0" distL="114300" distR="114300" simplePos="0" relativeHeight="251664384" behindDoc="0" locked="0" layoutInCell="1" allowOverlap="1" wp14:anchorId="76B292B5" wp14:editId="3BB32769">
              <wp:simplePos x="0" y="0"/>
              <wp:positionH relativeFrom="page">
                <wp:posOffset>560713</wp:posOffset>
              </wp:positionH>
              <wp:positionV relativeFrom="page">
                <wp:posOffset>10350888</wp:posOffset>
              </wp:positionV>
              <wp:extent cx="6553200" cy="6096"/>
              <wp:effectExtent l="0" t="0" r="0" b="0"/>
              <wp:wrapSquare wrapText="bothSides"/>
              <wp:docPr id="15796" name="Group 15796"/>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7" name="Shape 16117"/>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1FD39F" id="Group 15796" o:spid="_x0000_s1026" style="position:absolute;margin-left:44.15pt;margin-top:815.05pt;width:516pt;height:.5pt;z-index:251664384;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">
              <v:shape id="Shape 16117"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7</w:t>
      </w:r>
    </w:fldSimple>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327" w14:textId="77777777" w:rsidR="00340BD2" w:rsidRDefault="006A6589">
    <w:pPr>
      <w:spacing w:after="0" w:line="259" w:lineRule="auto"/>
      <w:ind w:left="0" w:right="2" w:firstLine="0"/>
      <w:jc w:val="right"/>
    </w:pPr>
    <w:r>
      <w:rPr>
        <w:noProof/>
      </w:rPr>
      <mc:AlternateContent>
        <mc:Choice Requires="wpg">
          <w:drawing>
            <wp:anchor distT="0" distB="0" distL="114300" distR="114300" simplePos="0" relativeHeight="251665408" behindDoc="0" locked="0" layoutInCell="1" allowOverlap="1" wp14:anchorId="62FBB225" wp14:editId="6CEE2ED3">
              <wp:simplePos x="0" y="0"/>
              <wp:positionH relativeFrom="page">
                <wp:posOffset>560713</wp:posOffset>
              </wp:positionH>
              <wp:positionV relativeFrom="page">
                <wp:posOffset>10350888</wp:posOffset>
              </wp:positionV>
              <wp:extent cx="6553200" cy="6096"/>
              <wp:effectExtent l="0" t="0" r="0" b="0"/>
              <wp:wrapSquare wrapText="bothSides"/>
              <wp:docPr id="15782" name="Group 15782"/>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5" name="Shape 16115"/>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89AE6C" id="Group 15782" o:spid="_x0000_s1026" style="position:absolute;margin-left:44.15pt;margin-top:815.05pt;width:516pt;height:.5pt;z-index:251665408;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">
              <v:shape id="Shape 16115"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7</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3EBA" w14:textId="77777777" w:rsidR="006C5709" w:rsidRDefault="006C5709">
      <w:pPr>
        <w:spacing w:after="0" w:line="240" w:lineRule="auto"/>
      </w:pPr>
      <w:r>
        <w:separator/>
      </w:r>
    </w:p>
  </w:footnote>
  <w:footnote w:type="continuationSeparator" w:id="0">
    <w:p w14:paraId="61453189" w14:textId="77777777" w:rsidR="006C5709" w:rsidRDefault="006C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441"/>
      <w:tblOverlap w:val="never"/>
      <w:tblW w:w="10277" w:type="dxa"/>
      <w:tblInd w:w="0" w:type="dxa"/>
      <w:tblCellMar>
        <w:left w:w="106" w:type="dxa"/>
        <w:right w:w="115" w:type="dxa"/>
      </w:tblCellMar>
      <w:tblLook w:val="04A0" w:firstRow="1" w:lastRow="0" w:firstColumn="1" w:lastColumn="0" w:noHBand="0" w:noVBand="1"/>
    </w:tblPr>
    <w:tblGrid>
      <w:gridCol w:w="1194"/>
      <w:gridCol w:w="9083"/>
    </w:tblGrid>
    <w:tr w:rsidR="00340BD2" w14:paraId="158F4205" w14:textId="77777777">
      <w:trPr>
        <w:trHeight w:val="247"/>
      </w:trPr>
      <w:tc>
        <w:tcPr>
          <w:tcW w:w="1194" w:type="dxa"/>
          <w:tcBorders>
            <w:top w:val="nil"/>
            <w:left w:val="nil"/>
            <w:bottom w:val="single" w:sz="4" w:space="0" w:color="000000"/>
            <w:right w:val="single" w:sz="4" w:space="0" w:color="000000"/>
          </w:tcBorders>
          <w:shd w:val="clear" w:color="auto" w:fill="808080"/>
        </w:tcPr>
        <w:p w14:paraId="4E46F7A0" w14:textId="77777777" w:rsidR="00340BD2" w:rsidRDefault="006A6589">
          <w:pPr>
            <w:spacing w:after="0" w:line="259" w:lineRule="auto"/>
            <w:ind w:left="0" w:right="0" w:firstLine="0"/>
            <w:jc w:val="left"/>
          </w:pPr>
          <w:r>
            <w:rPr>
              <w:b/>
              <w:color w:val="FFFFFF"/>
              <w:sz w:val="20"/>
            </w:rPr>
            <w:t xml:space="preserve">RFA TITLE: </w:t>
          </w:r>
        </w:p>
      </w:tc>
      <w:tc>
        <w:tcPr>
          <w:tcW w:w="9083" w:type="dxa"/>
          <w:tcBorders>
            <w:top w:val="nil"/>
            <w:left w:val="single" w:sz="4" w:space="0" w:color="000000"/>
            <w:bottom w:val="single" w:sz="4" w:space="0" w:color="000000"/>
            <w:right w:val="nil"/>
          </w:tcBorders>
        </w:tcPr>
        <w:p w14:paraId="1396A6F2" w14:textId="77777777" w:rsidR="00340BD2" w:rsidRDefault="006A6589">
          <w:pPr>
            <w:spacing w:after="0" w:line="259" w:lineRule="auto"/>
            <w:ind w:left="1" w:right="0" w:firstLine="0"/>
            <w:jc w:val="left"/>
          </w:pPr>
          <w:r>
            <w:rPr>
              <w:sz w:val="20"/>
            </w:rPr>
            <w:t xml:space="preserve">Call for Applications for SAMRIDH Fund under USAID supported PAHAL Project </w:t>
          </w:r>
        </w:p>
      </w:tc>
    </w:tr>
    <w:tr w:rsidR="00340BD2" w14:paraId="7D319D6D" w14:textId="77777777">
      <w:trPr>
        <w:trHeight w:val="247"/>
      </w:trPr>
      <w:tc>
        <w:tcPr>
          <w:tcW w:w="1194" w:type="dxa"/>
          <w:tcBorders>
            <w:top w:val="single" w:sz="4" w:space="0" w:color="000000"/>
            <w:left w:val="nil"/>
            <w:bottom w:val="nil"/>
            <w:right w:val="single" w:sz="4" w:space="0" w:color="000000"/>
          </w:tcBorders>
          <w:shd w:val="clear" w:color="auto" w:fill="808080"/>
        </w:tcPr>
        <w:p w14:paraId="33E484D2" w14:textId="77777777" w:rsidR="00340BD2" w:rsidRDefault="006A6589">
          <w:pPr>
            <w:spacing w:after="0" w:line="259" w:lineRule="auto"/>
            <w:ind w:left="0" w:right="0" w:firstLine="0"/>
            <w:jc w:val="left"/>
          </w:pPr>
          <w:r>
            <w:rPr>
              <w:b/>
              <w:color w:val="FFFFFF"/>
              <w:sz w:val="20"/>
            </w:rPr>
            <w:t xml:space="preserve">RFA NO.: </w:t>
          </w:r>
        </w:p>
      </w:tc>
      <w:tc>
        <w:tcPr>
          <w:tcW w:w="9083" w:type="dxa"/>
          <w:tcBorders>
            <w:top w:val="single" w:sz="4" w:space="0" w:color="000000"/>
            <w:left w:val="single" w:sz="4" w:space="0" w:color="000000"/>
            <w:bottom w:val="nil"/>
            <w:right w:val="nil"/>
          </w:tcBorders>
        </w:tcPr>
        <w:p w14:paraId="60C83F4F" w14:textId="77777777" w:rsidR="00340BD2" w:rsidRDefault="006A6589">
          <w:pPr>
            <w:spacing w:after="0" w:line="259" w:lineRule="auto"/>
            <w:ind w:left="1" w:right="0" w:firstLine="0"/>
            <w:jc w:val="left"/>
          </w:pPr>
          <w:r>
            <w:rPr>
              <w:sz w:val="20"/>
            </w:rPr>
            <w:t xml:space="preserve">IPE-USAID-PAHAL-2021 (RFA) – 028 </w:t>
          </w:r>
        </w:p>
      </w:tc>
    </w:tr>
  </w:tbl>
  <w:p w14:paraId="737155BB" w14:textId="77777777" w:rsidR="00340BD2" w:rsidRDefault="006A6589">
    <w:pPr>
      <w:spacing w:after="21"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46458212" wp14:editId="739BBCC9">
              <wp:simplePos x="0" y="0"/>
              <wp:positionH relativeFrom="page">
                <wp:posOffset>560713</wp:posOffset>
              </wp:positionH>
              <wp:positionV relativeFrom="page">
                <wp:posOffset>685681</wp:posOffset>
              </wp:positionV>
              <wp:extent cx="6553200" cy="6096"/>
              <wp:effectExtent l="0" t="0" r="0" b="0"/>
              <wp:wrapSquare wrapText="bothSides"/>
              <wp:docPr id="15751" name="Group 15751"/>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07" name="Shape 16107"/>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E50CD1" id="Group 15751" o:spid="_x0000_s1026" style="position:absolute;margin-left:44.15pt;margin-top:54pt;width:516pt;height:.5pt;z-index:251658240;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">
              <v:shape id="Shape 16107"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" path="m,l6553200,r,9144l,9144,,e" fillcolor="black" stroked="f" strokeweight="0">
                <v:stroke miterlimit="83231f" joinstyle="miter"/>
                <v:path arrowok="t" textboxrect="0,0,6553200,9144"/>
              </v:shape>
              <w10:wrap type="square" anchorx="page" anchory="page"/>
            </v:group>
          </w:pict>
        </mc:Fallback>
      </mc:AlternateContent>
    </w:r>
    <w:r>
      <w:rPr>
        <w:sz w:val="10"/>
      </w:rPr>
      <w:t xml:space="preserve"> </w:t>
    </w:r>
  </w:p>
  <w:p w14:paraId="5DF2DFF1" w14:textId="77777777" w:rsidR="00340BD2" w:rsidRDefault="006A6589">
    <w:pPr>
      <w:spacing w:after="0" w:line="259" w:lineRule="auto"/>
      <w:ind w:left="0" w:right="0" w:firstLine="0"/>
      <w:jc w:val="left"/>
    </w:pPr>
    <w:r>
      <w:rPr>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441"/>
      <w:tblOverlap w:val="never"/>
      <w:tblW w:w="10277" w:type="dxa"/>
      <w:tblInd w:w="0" w:type="dxa"/>
      <w:tblCellMar>
        <w:left w:w="106" w:type="dxa"/>
        <w:right w:w="115" w:type="dxa"/>
      </w:tblCellMar>
      <w:tblLook w:val="04A0" w:firstRow="1" w:lastRow="0" w:firstColumn="1" w:lastColumn="0" w:noHBand="0" w:noVBand="1"/>
    </w:tblPr>
    <w:tblGrid>
      <w:gridCol w:w="1194"/>
      <w:gridCol w:w="9083"/>
    </w:tblGrid>
    <w:tr w:rsidR="00340BD2" w14:paraId="537DA40D" w14:textId="77777777">
      <w:trPr>
        <w:trHeight w:val="247"/>
      </w:trPr>
      <w:tc>
        <w:tcPr>
          <w:tcW w:w="1194" w:type="dxa"/>
          <w:tcBorders>
            <w:top w:val="nil"/>
            <w:left w:val="nil"/>
            <w:bottom w:val="single" w:sz="4" w:space="0" w:color="000000"/>
            <w:right w:val="single" w:sz="4" w:space="0" w:color="000000"/>
          </w:tcBorders>
          <w:shd w:val="clear" w:color="auto" w:fill="808080"/>
        </w:tcPr>
        <w:p w14:paraId="35E908B9" w14:textId="77777777" w:rsidR="00340BD2" w:rsidRDefault="006A6589">
          <w:pPr>
            <w:spacing w:after="0" w:line="259" w:lineRule="auto"/>
            <w:ind w:left="0" w:right="0" w:firstLine="0"/>
            <w:jc w:val="left"/>
          </w:pPr>
          <w:r>
            <w:rPr>
              <w:b/>
              <w:color w:val="FFFFFF"/>
              <w:sz w:val="20"/>
            </w:rPr>
            <w:t xml:space="preserve">RFA TITLE: </w:t>
          </w:r>
        </w:p>
      </w:tc>
      <w:tc>
        <w:tcPr>
          <w:tcW w:w="9083" w:type="dxa"/>
          <w:tcBorders>
            <w:top w:val="nil"/>
            <w:left w:val="single" w:sz="4" w:space="0" w:color="000000"/>
            <w:bottom w:val="single" w:sz="4" w:space="0" w:color="000000"/>
            <w:right w:val="nil"/>
          </w:tcBorders>
        </w:tcPr>
        <w:p w14:paraId="48006DB5" w14:textId="77777777" w:rsidR="00340BD2" w:rsidRDefault="006A6589">
          <w:pPr>
            <w:spacing w:after="0" w:line="259" w:lineRule="auto"/>
            <w:ind w:left="1" w:right="0" w:firstLine="0"/>
            <w:jc w:val="left"/>
          </w:pPr>
          <w:r>
            <w:rPr>
              <w:sz w:val="20"/>
            </w:rPr>
            <w:t xml:space="preserve">Call for Applications for SAMRIDH Fund under USAID supported PAHAL Project </w:t>
          </w:r>
        </w:p>
      </w:tc>
    </w:tr>
    <w:tr w:rsidR="00340BD2" w14:paraId="05E4D7D1" w14:textId="77777777">
      <w:trPr>
        <w:trHeight w:val="247"/>
      </w:trPr>
      <w:tc>
        <w:tcPr>
          <w:tcW w:w="1194" w:type="dxa"/>
          <w:tcBorders>
            <w:top w:val="single" w:sz="4" w:space="0" w:color="000000"/>
            <w:left w:val="nil"/>
            <w:bottom w:val="nil"/>
            <w:right w:val="single" w:sz="4" w:space="0" w:color="000000"/>
          </w:tcBorders>
          <w:shd w:val="clear" w:color="auto" w:fill="808080"/>
        </w:tcPr>
        <w:p w14:paraId="160B64C3" w14:textId="77777777" w:rsidR="00340BD2" w:rsidRDefault="006A6589">
          <w:pPr>
            <w:spacing w:after="0" w:line="259" w:lineRule="auto"/>
            <w:ind w:left="0" w:right="0" w:firstLine="0"/>
            <w:jc w:val="left"/>
          </w:pPr>
          <w:r>
            <w:rPr>
              <w:b/>
              <w:color w:val="FFFFFF"/>
              <w:sz w:val="20"/>
            </w:rPr>
            <w:t xml:space="preserve">RFA NO.: </w:t>
          </w:r>
        </w:p>
      </w:tc>
      <w:tc>
        <w:tcPr>
          <w:tcW w:w="9083" w:type="dxa"/>
          <w:tcBorders>
            <w:top w:val="single" w:sz="4" w:space="0" w:color="000000"/>
            <w:left w:val="single" w:sz="4" w:space="0" w:color="000000"/>
            <w:bottom w:val="nil"/>
            <w:right w:val="nil"/>
          </w:tcBorders>
        </w:tcPr>
        <w:p w14:paraId="4E253EBE" w14:textId="274D1BAA" w:rsidR="00340BD2" w:rsidRDefault="006A6589">
          <w:pPr>
            <w:spacing w:after="0" w:line="259" w:lineRule="auto"/>
            <w:ind w:left="1" w:right="0" w:firstLine="0"/>
            <w:jc w:val="left"/>
          </w:pPr>
          <w:r>
            <w:rPr>
              <w:sz w:val="20"/>
            </w:rPr>
            <w:t>IPE-USAID-PAHAL-202</w:t>
          </w:r>
          <w:r w:rsidR="00685F0B">
            <w:rPr>
              <w:sz w:val="20"/>
            </w:rPr>
            <w:t>2</w:t>
          </w:r>
          <w:r>
            <w:rPr>
              <w:sz w:val="20"/>
            </w:rPr>
            <w:t xml:space="preserve"> (RFA) – </w:t>
          </w:r>
          <w:r w:rsidR="00685F0B">
            <w:rPr>
              <w:sz w:val="20"/>
            </w:rPr>
            <w:t xml:space="preserve">036 </w:t>
          </w:r>
        </w:p>
      </w:tc>
    </w:tr>
  </w:tbl>
  <w:p w14:paraId="00A730EE" w14:textId="7464B279" w:rsidR="00340BD2" w:rsidRDefault="006A6589" w:rsidP="00685F0B">
    <w:pPr>
      <w:spacing w:after="21" w:line="259" w:lineRule="auto"/>
      <w:ind w:left="0" w:right="0" w:firstLine="0"/>
      <w:jc w:val="left"/>
    </w:pPr>
    <w:r>
      <w:rPr>
        <w:noProof/>
      </w:rPr>
      <mc:AlternateContent>
        <mc:Choice Requires="wpg">
          <w:drawing>
            <wp:anchor distT="0" distB="0" distL="114300" distR="114300" simplePos="0" relativeHeight="251659264" behindDoc="0" locked="0" layoutInCell="1" allowOverlap="1" wp14:anchorId="38A65977" wp14:editId="60C2FA2D">
              <wp:simplePos x="0" y="0"/>
              <wp:positionH relativeFrom="page">
                <wp:posOffset>560713</wp:posOffset>
              </wp:positionH>
              <wp:positionV relativeFrom="page">
                <wp:posOffset>685681</wp:posOffset>
              </wp:positionV>
              <wp:extent cx="6553200" cy="6096"/>
              <wp:effectExtent l="0" t="0" r="0" b="0"/>
              <wp:wrapSquare wrapText="bothSides"/>
              <wp:docPr id="15674" name="Group 15674"/>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05" name="Shape 16105"/>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B5878D" id="Group 15674" o:spid="_x0000_s1026" style="position:absolute;margin-left:44.15pt;margin-top:54pt;width:516pt;height:.5pt;z-index:251659264;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">
              <v:shape id="Shape 16105"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" path="m,l6553200,r,9144l,9144,,e" fillcolor="black" stroked="f" strokeweight="0">
                <v:stroke miterlimit="83231f" joinstyle="miter"/>
                <v:path arrowok="t" textboxrect="0,0,6553200,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441"/>
      <w:tblOverlap w:val="never"/>
      <w:tblW w:w="10277" w:type="dxa"/>
      <w:tblInd w:w="0" w:type="dxa"/>
      <w:tblCellMar>
        <w:left w:w="106" w:type="dxa"/>
        <w:right w:w="115" w:type="dxa"/>
      </w:tblCellMar>
      <w:tblLook w:val="04A0" w:firstRow="1" w:lastRow="0" w:firstColumn="1" w:lastColumn="0" w:noHBand="0" w:noVBand="1"/>
    </w:tblPr>
    <w:tblGrid>
      <w:gridCol w:w="1194"/>
      <w:gridCol w:w="9083"/>
    </w:tblGrid>
    <w:tr w:rsidR="006B1BCA" w14:paraId="53C13058" w14:textId="77777777" w:rsidTr="00B92F27">
      <w:trPr>
        <w:trHeight w:val="247"/>
      </w:trPr>
      <w:tc>
        <w:tcPr>
          <w:tcW w:w="1194" w:type="dxa"/>
          <w:tcBorders>
            <w:top w:val="nil"/>
            <w:left w:val="nil"/>
            <w:bottom w:val="single" w:sz="4" w:space="0" w:color="000000"/>
            <w:right w:val="single" w:sz="4" w:space="0" w:color="000000"/>
          </w:tcBorders>
          <w:shd w:val="clear" w:color="auto" w:fill="808080"/>
        </w:tcPr>
        <w:p w14:paraId="203BCF31" w14:textId="77777777" w:rsidR="006B1BCA" w:rsidRDefault="006B1BCA" w:rsidP="006B1BCA">
          <w:pPr>
            <w:spacing w:after="0" w:line="259" w:lineRule="auto"/>
            <w:ind w:left="0" w:right="0" w:firstLine="0"/>
            <w:jc w:val="left"/>
          </w:pPr>
          <w:r>
            <w:rPr>
              <w:b/>
              <w:color w:val="FFFFFF"/>
              <w:sz w:val="20"/>
            </w:rPr>
            <w:t xml:space="preserve">RFA TITLE: </w:t>
          </w:r>
        </w:p>
      </w:tc>
      <w:tc>
        <w:tcPr>
          <w:tcW w:w="9083" w:type="dxa"/>
          <w:tcBorders>
            <w:top w:val="nil"/>
            <w:left w:val="single" w:sz="4" w:space="0" w:color="000000"/>
            <w:bottom w:val="single" w:sz="4" w:space="0" w:color="000000"/>
            <w:right w:val="nil"/>
          </w:tcBorders>
        </w:tcPr>
        <w:p w14:paraId="318844B9" w14:textId="77777777" w:rsidR="006B1BCA" w:rsidRDefault="006B1BCA" w:rsidP="006B1BCA">
          <w:pPr>
            <w:spacing w:after="0" w:line="259" w:lineRule="auto"/>
            <w:ind w:left="1" w:right="0" w:firstLine="0"/>
            <w:jc w:val="left"/>
          </w:pPr>
          <w:r>
            <w:rPr>
              <w:sz w:val="20"/>
            </w:rPr>
            <w:t xml:space="preserve">Call for Applications for SAMRIDH Fund under USAID supported PAHAL Project </w:t>
          </w:r>
        </w:p>
      </w:tc>
    </w:tr>
    <w:tr w:rsidR="006B1BCA" w14:paraId="30061166" w14:textId="77777777" w:rsidTr="00B92F27">
      <w:trPr>
        <w:trHeight w:val="247"/>
      </w:trPr>
      <w:tc>
        <w:tcPr>
          <w:tcW w:w="1194" w:type="dxa"/>
          <w:tcBorders>
            <w:top w:val="single" w:sz="4" w:space="0" w:color="000000"/>
            <w:left w:val="nil"/>
            <w:bottom w:val="nil"/>
            <w:right w:val="single" w:sz="4" w:space="0" w:color="000000"/>
          </w:tcBorders>
          <w:shd w:val="clear" w:color="auto" w:fill="808080"/>
        </w:tcPr>
        <w:p w14:paraId="35687038" w14:textId="77777777" w:rsidR="006B1BCA" w:rsidRDefault="006B1BCA" w:rsidP="006B1BCA">
          <w:pPr>
            <w:spacing w:after="0" w:line="259" w:lineRule="auto"/>
            <w:ind w:left="0" w:right="0" w:firstLine="0"/>
            <w:jc w:val="left"/>
          </w:pPr>
          <w:r>
            <w:rPr>
              <w:b/>
              <w:color w:val="FFFFFF"/>
              <w:sz w:val="20"/>
            </w:rPr>
            <w:t xml:space="preserve">RFA NO.: </w:t>
          </w:r>
        </w:p>
      </w:tc>
      <w:tc>
        <w:tcPr>
          <w:tcW w:w="9083" w:type="dxa"/>
          <w:tcBorders>
            <w:top w:val="single" w:sz="4" w:space="0" w:color="000000"/>
            <w:left w:val="single" w:sz="4" w:space="0" w:color="000000"/>
            <w:bottom w:val="nil"/>
            <w:right w:val="nil"/>
          </w:tcBorders>
        </w:tcPr>
        <w:p w14:paraId="02A5DC6E" w14:textId="23950F77" w:rsidR="006B1BCA" w:rsidRDefault="006B1BCA" w:rsidP="006B1BCA">
          <w:pPr>
            <w:spacing w:after="0" w:line="259" w:lineRule="auto"/>
            <w:ind w:left="1" w:right="0" w:firstLine="0"/>
            <w:jc w:val="left"/>
          </w:pPr>
          <w:r>
            <w:rPr>
              <w:sz w:val="20"/>
            </w:rPr>
            <w:t xml:space="preserve">IPE-USAID-PAHAL-2022 (RFA) – 036 </w:t>
          </w:r>
        </w:p>
      </w:tc>
    </w:tr>
  </w:tbl>
  <w:p w14:paraId="0FD6B02B" w14:textId="6DE3B51D" w:rsidR="00340BD2" w:rsidRDefault="006B1BCA" w:rsidP="006B1BCA">
    <w:pPr>
      <w:spacing w:after="21" w:line="259" w:lineRule="auto"/>
      <w:ind w:left="0" w:right="0" w:firstLine="0"/>
      <w:jc w:val="left"/>
    </w:pPr>
    <w:r>
      <w:rPr>
        <w:noProof/>
      </w:rPr>
      <mc:AlternateContent>
        <mc:Choice Requires="wpg">
          <w:drawing>
            <wp:anchor distT="0" distB="0" distL="114300" distR="114300" simplePos="0" relativeHeight="251667456" behindDoc="0" locked="0" layoutInCell="1" allowOverlap="1" wp14:anchorId="50D67821" wp14:editId="4ECB7210">
              <wp:simplePos x="0" y="0"/>
              <wp:positionH relativeFrom="page">
                <wp:posOffset>560713</wp:posOffset>
              </wp:positionH>
              <wp:positionV relativeFrom="page">
                <wp:posOffset>685681</wp:posOffset>
              </wp:positionV>
              <wp:extent cx="6553200" cy="6096"/>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2" name="Shape 16105"/>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9426C5" id="Group 1" o:spid="_x0000_s1026" style="position:absolute;margin-left:44.15pt;margin-top:54pt;width:516pt;height:.5pt;z-index:251667456;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">
              <v:shape id="Shape 16105"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" path="m,l6553200,r,9144l,9144,,e" fillcolor="black" stroked="f" strokeweight="0">
                <v:stroke miterlimit="83231f" joinstyle="miter"/>
                <v:path arrowok="t" textboxrect="0,0,6553200,9144"/>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0155" w14:textId="77777777" w:rsidR="00340BD2" w:rsidRDefault="00340BD2">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54D2" w14:textId="77777777" w:rsidR="00340BD2" w:rsidRDefault="00340BD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457"/>
    <w:multiLevelType w:val="hybridMultilevel"/>
    <w:tmpl w:val="E7647C5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 w15:restartNumberingAfterBreak="0">
    <w:nsid w:val="12BE41F1"/>
    <w:multiLevelType w:val="hybridMultilevel"/>
    <w:tmpl w:val="E54641EE"/>
    <w:lvl w:ilvl="0" w:tplc="08090011">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69F13F5"/>
    <w:multiLevelType w:val="hybridMultilevel"/>
    <w:tmpl w:val="8A9E6162"/>
    <w:lvl w:ilvl="0" w:tplc="FFFFFFFF">
      <w:start w:val="1"/>
      <w:numFmt w:val="lowerLetter"/>
      <w:lvlText w:val="%1)"/>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3" w15:restartNumberingAfterBreak="0">
    <w:nsid w:val="1A351027"/>
    <w:multiLevelType w:val="hybridMultilevel"/>
    <w:tmpl w:val="A26CB524"/>
    <w:lvl w:ilvl="0" w:tplc="B80A0B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0664C">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C07866">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1CB9DA">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D075A2">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3499A6">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6E9E4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CFDC0">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A49766">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054D3F"/>
    <w:multiLevelType w:val="hybridMultilevel"/>
    <w:tmpl w:val="62A830A0"/>
    <w:lvl w:ilvl="0" w:tplc="F60A92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100180">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5220E2">
      <w:start w:val="1"/>
      <w:numFmt w:val="bullet"/>
      <w:lvlText w:val="▪"/>
      <w:lvlJc w:val="left"/>
      <w:pPr>
        <w:ind w:left="1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487952">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488478">
      <w:start w:val="1"/>
      <w:numFmt w:val="bullet"/>
      <w:lvlText w:val="o"/>
      <w:lvlJc w:val="left"/>
      <w:pPr>
        <w:ind w:left="2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38B1C2">
      <w:start w:val="1"/>
      <w:numFmt w:val="bullet"/>
      <w:lvlText w:val="▪"/>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0A42E">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8451A">
      <w:start w:val="1"/>
      <w:numFmt w:val="bullet"/>
      <w:lvlText w:val="o"/>
      <w:lvlJc w:val="left"/>
      <w:pPr>
        <w:ind w:left="4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68E12">
      <w:start w:val="1"/>
      <w:numFmt w:val="bullet"/>
      <w:lvlText w:val="▪"/>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D32EA9"/>
    <w:multiLevelType w:val="hybridMultilevel"/>
    <w:tmpl w:val="65FCF0E8"/>
    <w:lvl w:ilvl="0" w:tplc="D16A7162">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D16A7162">
      <w:start w:val="1"/>
      <w:numFmt w:val="lowerLetter"/>
      <w:lvlText w:val="%4)"/>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92134FE"/>
    <w:multiLevelType w:val="hybridMultilevel"/>
    <w:tmpl w:val="8A9E6162"/>
    <w:lvl w:ilvl="0" w:tplc="FFFFFFFF">
      <w:start w:val="1"/>
      <w:numFmt w:val="lowerLetter"/>
      <w:lvlText w:val="%1)"/>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7" w15:restartNumberingAfterBreak="0">
    <w:nsid w:val="4DE75FD9"/>
    <w:multiLevelType w:val="hybridMultilevel"/>
    <w:tmpl w:val="87DC9D98"/>
    <w:lvl w:ilvl="0" w:tplc="D16A7162">
      <w:start w:val="1"/>
      <w:numFmt w:val="lowerLetter"/>
      <w:lvlText w:val="%1)"/>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090019" w:tentative="1">
      <w:start w:val="1"/>
      <w:numFmt w:val="lowerLetter"/>
      <w:lvlText w:val="%2."/>
      <w:lvlJc w:val="left"/>
      <w:pPr>
        <w:ind w:left="1047" w:hanging="360"/>
      </w:pPr>
    </w:lvl>
    <w:lvl w:ilvl="2" w:tplc="4009001B" w:tentative="1">
      <w:start w:val="1"/>
      <w:numFmt w:val="lowerRoman"/>
      <w:lvlText w:val="%3."/>
      <w:lvlJc w:val="right"/>
      <w:pPr>
        <w:ind w:left="1767" w:hanging="180"/>
      </w:pPr>
    </w:lvl>
    <w:lvl w:ilvl="3" w:tplc="4009000F" w:tentative="1">
      <w:start w:val="1"/>
      <w:numFmt w:val="decimal"/>
      <w:lvlText w:val="%4."/>
      <w:lvlJc w:val="left"/>
      <w:pPr>
        <w:ind w:left="2487" w:hanging="360"/>
      </w:pPr>
    </w:lvl>
    <w:lvl w:ilvl="4" w:tplc="40090019" w:tentative="1">
      <w:start w:val="1"/>
      <w:numFmt w:val="lowerLetter"/>
      <w:lvlText w:val="%5."/>
      <w:lvlJc w:val="left"/>
      <w:pPr>
        <w:ind w:left="3207" w:hanging="360"/>
      </w:pPr>
    </w:lvl>
    <w:lvl w:ilvl="5" w:tplc="4009001B" w:tentative="1">
      <w:start w:val="1"/>
      <w:numFmt w:val="lowerRoman"/>
      <w:lvlText w:val="%6."/>
      <w:lvlJc w:val="right"/>
      <w:pPr>
        <w:ind w:left="3927" w:hanging="180"/>
      </w:pPr>
    </w:lvl>
    <w:lvl w:ilvl="6" w:tplc="4009000F" w:tentative="1">
      <w:start w:val="1"/>
      <w:numFmt w:val="decimal"/>
      <w:lvlText w:val="%7."/>
      <w:lvlJc w:val="left"/>
      <w:pPr>
        <w:ind w:left="4647" w:hanging="360"/>
      </w:pPr>
    </w:lvl>
    <w:lvl w:ilvl="7" w:tplc="40090019" w:tentative="1">
      <w:start w:val="1"/>
      <w:numFmt w:val="lowerLetter"/>
      <w:lvlText w:val="%8."/>
      <w:lvlJc w:val="left"/>
      <w:pPr>
        <w:ind w:left="5367" w:hanging="360"/>
      </w:pPr>
    </w:lvl>
    <w:lvl w:ilvl="8" w:tplc="4009001B" w:tentative="1">
      <w:start w:val="1"/>
      <w:numFmt w:val="lowerRoman"/>
      <w:lvlText w:val="%9."/>
      <w:lvlJc w:val="right"/>
      <w:pPr>
        <w:ind w:left="6087" w:hanging="180"/>
      </w:pPr>
    </w:lvl>
  </w:abstractNum>
  <w:abstractNum w:abstractNumId="8" w15:restartNumberingAfterBreak="0">
    <w:nsid w:val="5ADD223F"/>
    <w:multiLevelType w:val="hybridMultilevel"/>
    <w:tmpl w:val="003083EA"/>
    <w:lvl w:ilvl="0" w:tplc="0AFA8B68">
      <w:start w:val="1"/>
      <w:numFmt w:val="upperLetter"/>
      <w:lvlText w:val="%1."/>
      <w:lvlJc w:val="left"/>
      <w:pPr>
        <w:ind w:left="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0F883F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FF463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5D0BAC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A0B9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FB454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72E697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F040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610B66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CC42FF"/>
    <w:multiLevelType w:val="hybridMultilevel"/>
    <w:tmpl w:val="DC5668D4"/>
    <w:lvl w:ilvl="0" w:tplc="1A8275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003C0">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2F6BA">
      <w:start w:val="1"/>
      <w:numFmt w:val="lowerRoman"/>
      <w:lvlText w:val="%3"/>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045C6">
      <w:start w:val="1"/>
      <w:numFmt w:val="lowerLetter"/>
      <w:lvlText w:val="%4)"/>
      <w:lvlJc w:val="left"/>
      <w:pPr>
        <w:ind w:left="1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606E4E">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B20ABC">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D87B56">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A1DEC">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F09FAA">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3C2237"/>
    <w:multiLevelType w:val="hybridMultilevel"/>
    <w:tmpl w:val="BBE61244"/>
    <w:lvl w:ilvl="0" w:tplc="26503BCE">
      <w:start w:val="1"/>
      <w:numFmt w:val="decimal"/>
      <w:lvlText w:val="%1)"/>
      <w:lvlJc w:val="left"/>
      <w:pPr>
        <w:ind w:left="1435" w:hanging="4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1" w15:restartNumberingAfterBreak="0">
    <w:nsid w:val="6BD34A15"/>
    <w:multiLevelType w:val="hybridMultilevel"/>
    <w:tmpl w:val="A63E41D2"/>
    <w:lvl w:ilvl="0" w:tplc="6E2E69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4A1B4A">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489304">
      <w:start w:val="1"/>
      <w:numFmt w:val="lowerRoman"/>
      <w:lvlText w:val="%3"/>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06CA82">
      <w:start w:val="1"/>
      <w:numFmt w:val="lowerLetter"/>
      <w:lvlText w:val="%4)"/>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DE6DDE">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16EFE8">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E2D7AE">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C6CE06">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61098">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0F0DB9"/>
    <w:multiLevelType w:val="hybridMultilevel"/>
    <w:tmpl w:val="6AAA70D0"/>
    <w:lvl w:ilvl="0" w:tplc="6E8A2C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76E7B8">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2C11F8">
      <w:start w:val="1"/>
      <w:numFmt w:val="lowerRoman"/>
      <w:lvlText w:val="%3"/>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6A7162">
      <w:start w:val="1"/>
      <w:numFmt w:val="lowerLetter"/>
      <w:lvlText w:val="%4)"/>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8CA9EE">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7AAFB4">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AE40F8">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CE5852">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C4CA3E">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250825"/>
    <w:multiLevelType w:val="hybridMultilevel"/>
    <w:tmpl w:val="87DC9D98"/>
    <w:lvl w:ilvl="0" w:tplc="FFFFFFFF">
      <w:start w:val="1"/>
      <w:numFmt w:val="lowerLetter"/>
      <w:lvlText w:val="%1)"/>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047" w:hanging="360"/>
      </w:pPr>
    </w:lvl>
    <w:lvl w:ilvl="2" w:tplc="FFFFFFFF" w:tentative="1">
      <w:start w:val="1"/>
      <w:numFmt w:val="lowerRoman"/>
      <w:lvlText w:val="%3."/>
      <w:lvlJc w:val="right"/>
      <w:pPr>
        <w:ind w:left="1767" w:hanging="180"/>
      </w:pPr>
    </w:lvl>
    <w:lvl w:ilvl="3" w:tplc="FFFFFFFF" w:tentative="1">
      <w:start w:val="1"/>
      <w:numFmt w:val="decimal"/>
      <w:lvlText w:val="%4."/>
      <w:lvlJc w:val="left"/>
      <w:pPr>
        <w:ind w:left="2487" w:hanging="360"/>
      </w:pPr>
    </w:lvl>
    <w:lvl w:ilvl="4" w:tplc="FFFFFFFF" w:tentative="1">
      <w:start w:val="1"/>
      <w:numFmt w:val="lowerLetter"/>
      <w:lvlText w:val="%5."/>
      <w:lvlJc w:val="left"/>
      <w:pPr>
        <w:ind w:left="3207" w:hanging="360"/>
      </w:pPr>
    </w:lvl>
    <w:lvl w:ilvl="5" w:tplc="FFFFFFFF" w:tentative="1">
      <w:start w:val="1"/>
      <w:numFmt w:val="lowerRoman"/>
      <w:lvlText w:val="%6."/>
      <w:lvlJc w:val="right"/>
      <w:pPr>
        <w:ind w:left="3927" w:hanging="180"/>
      </w:pPr>
    </w:lvl>
    <w:lvl w:ilvl="6" w:tplc="FFFFFFFF" w:tentative="1">
      <w:start w:val="1"/>
      <w:numFmt w:val="decimal"/>
      <w:lvlText w:val="%7."/>
      <w:lvlJc w:val="left"/>
      <w:pPr>
        <w:ind w:left="4647" w:hanging="360"/>
      </w:pPr>
    </w:lvl>
    <w:lvl w:ilvl="7" w:tplc="FFFFFFFF" w:tentative="1">
      <w:start w:val="1"/>
      <w:numFmt w:val="lowerLetter"/>
      <w:lvlText w:val="%8."/>
      <w:lvlJc w:val="left"/>
      <w:pPr>
        <w:ind w:left="5367" w:hanging="360"/>
      </w:pPr>
    </w:lvl>
    <w:lvl w:ilvl="8" w:tplc="FFFFFFFF" w:tentative="1">
      <w:start w:val="1"/>
      <w:numFmt w:val="lowerRoman"/>
      <w:lvlText w:val="%9."/>
      <w:lvlJc w:val="right"/>
      <w:pPr>
        <w:ind w:left="6087" w:hanging="180"/>
      </w:pPr>
    </w:lvl>
  </w:abstractNum>
  <w:abstractNum w:abstractNumId="14" w15:restartNumberingAfterBreak="0">
    <w:nsid w:val="7CBB5331"/>
    <w:multiLevelType w:val="hybridMultilevel"/>
    <w:tmpl w:val="8A9E6162"/>
    <w:lvl w:ilvl="0" w:tplc="D16A7162">
      <w:start w:val="1"/>
      <w:numFmt w:val="lowerLetter"/>
      <w:lvlText w:val="%1)"/>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5" w15:restartNumberingAfterBreak="0">
    <w:nsid w:val="7D0A4406"/>
    <w:multiLevelType w:val="multilevel"/>
    <w:tmpl w:val="9BE4EA0C"/>
    <w:lvl w:ilvl="0">
      <w:start w:val="1"/>
      <w:numFmt w:val="decimal"/>
      <w:lvlText w:val="%1."/>
      <w:lvlJc w:val="left"/>
      <w:pPr>
        <w:ind w:left="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
      <w:lvlJc w:val="left"/>
      <w:pPr>
        <w:ind w:left="2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5"/>
  </w:num>
  <w:num w:numId="3">
    <w:abstractNumId w:val="4"/>
  </w:num>
  <w:num w:numId="4">
    <w:abstractNumId w:val="12"/>
  </w:num>
  <w:num w:numId="5">
    <w:abstractNumId w:val="3"/>
  </w:num>
  <w:num w:numId="6">
    <w:abstractNumId w:val="9"/>
  </w:num>
  <w:num w:numId="7">
    <w:abstractNumId w:val="11"/>
  </w:num>
  <w:num w:numId="8">
    <w:abstractNumId w:val="0"/>
  </w:num>
  <w:num w:numId="9">
    <w:abstractNumId w:val="7"/>
  </w:num>
  <w:num w:numId="10">
    <w:abstractNumId w:val="13"/>
  </w:num>
  <w:num w:numId="11">
    <w:abstractNumId w:val="1"/>
  </w:num>
  <w:num w:numId="12">
    <w:abstractNumId w:val="10"/>
  </w:num>
  <w:num w:numId="13">
    <w:abstractNumId w:val="5"/>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D2"/>
    <w:rsid w:val="0001662E"/>
    <w:rsid w:val="0007770F"/>
    <w:rsid w:val="000E60DE"/>
    <w:rsid w:val="00174BDC"/>
    <w:rsid w:val="00182225"/>
    <w:rsid w:val="001C79D7"/>
    <w:rsid w:val="001D74F2"/>
    <w:rsid w:val="002055E1"/>
    <w:rsid w:val="00234D04"/>
    <w:rsid w:val="002F744A"/>
    <w:rsid w:val="00340BD2"/>
    <w:rsid w:val="003A0F7A"/>
    <w:rsid w:val="003B6FDF"/>
    <w:rsid w:val="003C7D74"/>
    <w:rsid w:val="00413596"/>
    <w:rsid w:val="0048042B"/>
    <w:rsid w:val="004C325E"/>
    <w:rsid w:val="005A02EC"/>
    <w:rsid w:val="00674438"/>
    <w:rsid w:val="00685F0B"/>
    <w:rsid w:val="00692896"/>
    <w:rsid w:val="006A6589"/>
    <w:rsid w:val="006B1BCA"/>
    <w:rsid w:val="006C5709"/>
    <w:rsid w:val="00815F91"/>
    <w:rsid w:val="008D56A6"/>
    <w:rsid w:val="00A62C69"/>
    <w:rsid w:val="00A80B40"/>
    <w:rsid w:val="00B021D9"/>
    <w:rsid w:val="00B91F16"/>
    <w:rsid w:val="00CD78E3"/>
    <w:rsid w:val="00CE6BBF"/>
    <w:rsid w:val="00D26492"/>
    <w:rsid w:val="00DB091D"/>
    <w:rsid w:val="00E4049C"/>
    <w:rsid w:val="00ED42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AD873"/>
  <w15:docId w15:val="{EBEE7CD5-3197-4AD8-A4C1-E81235A4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8" w:lineRule="auto"/>
      <w:ind w:left="10" w:right="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97"/>
      <w:ind w:left="10" w:right="5"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3596"/>
    <w:pPr>
      <w:ind w:left="720"/>
      <w:contextualSpacing/>
    </w:pPr>
  </w:style>
  <w:style w:type="table" w:styleId="TableGrid0">
    <w:name w:val="Table Grid"/>
    <w:basedOn w:val="TableNormal"/>
    <w:uiPriority w:val="39"/>
    <w:rsid w:val="000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289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9</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Microsoft Word - IPE-USAID-PAHAL-2021 (RFA) - 028.docx</vt:lpstr>
    </vt:vector>
  </TitlesOfParts>
  <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IPE-USAID-PAHAL-2021 (RFA) - 028.docx</dc:title>
  <dc:subject/>
  <dc:creator>Manjunath Shankar</dc:creator>
  <cp:keywords/>
  <cp:lastModifiedBy>Manjunath Shankar</cp:lastModifiedBy>
  <cp:revision>11</cp:revision>
  <dcterms:created xsi:type="dcterms:W3CDTF">2022-01-23T10:54:00Z</dcterms:created>
  <dcterms:modified xsi:type="dcterms:W3CDTF">2022-01-24T14:15:00Z</dcterms:modified>
</cp:coreProperties>
</file>