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4EC6D" w14:textId="3915696F" w:rsidR="00EB569A" w:rsidRPr="00EB569A" w:rsidRDefault="00EB569A" w:rsidP="00EB569A">
      <w:pPr>
        <w:jc w:val="center"/>
        <w:rPr>
          <w:rFonts w:ascii="Gill Sans MT" w:eastAsia="Century Gothic" w:hAnsi="Gill Sans MT" w:cs="Century Gothic"/>
          <w:b/>
          <w:color w:val="202124"/>
          <w:sz w:val="28"/>
          <w:szCs w:val="28"/>
        </w:rPr>
      </w:pPr>
      <w:r>
        <w:rPr>
          <w:rFonts w:ascii="Gill Sans MT" w:eastAsia="Century Gothic" w:hAnsi="Gill Sans MT" w:cs="Century Gothic"/>
          <w:b/>
          <w:color w:val="131517"/>
          <w:sz w:val="28"/>
          <w:szCs w:val="28"/>
          <w:highlight w:val="white"/>
        </w:rPr>
        <w:t>Session on ‘</w:t>
      </w:r>
      <w:r w:rsidR="003D01B2" w:rsidRPr="00EB569A">
        <w:rPr>
          <w:rFonts w:ascii="Gill Sans MT" w:eastAsia="Century Gothic" w:hAnsi="Gill Sans MT" w:cs="Century Gothic"/>
          <w:b/>
          <w:color w:val="131517"/>
          <w:sz w:val="28"/>
          <w:szCs w:val="28"/>
          <w:highlight w:val="white"/>
        </w:rPr>
        <w:t>Building Sustainable Businesses for Equitable Health in India</w:t>
      </w:r>
      <w:r>
        <w:rPr>
          <w:rFonts w:ascii="Gill Sans MT" w:eastAsia="Century Gothic" w:hAnsi="Gill Sans MT" w:cs="Century Gothic"/>
          <w:b/>
          <w:color w:val="131517"/>
          <w:sz w:val="28"/>
          <w:szCs w:val="28"/>
        </w:rPr>
        <w:t>’</w:t>
      </w:r>
    </w:p>
    <w:p w14:paraId="2D493DC2" w14:textId="77777777" w:rsidR="00EB569A" w:rsidRDefault="00EB569A" w:rsidP="00EB569A">
      <w:pPr>
        <w:jc w:val="center"/>
        <w:rPr>
          <w:rFonts w:ascii="Gill Sans MT" w:eastAsia="Century Gothic" w:hAnsi="Gill Sans MT" w:cs="Century Gothic"/>
          <w:b/>
          <w:color w:val="202124"/>
          <w:sz w:val="28"/>
          <w:szCs w:val="28"/>
          <w:u w:val="single"/>
        </w:rPr>
      </w:pPr>
    </w:p>
    <w:p w14:paraId="62BE9CC3" w14:textId="4B4EE8E4" w:rsidR="004D6AA7" w:rsidRPr="00EB569A" w:rsidRDefault="003D01B2" w:rsidP="00EB569A">
      <w:pPr>
        <w:jc w:val="center"/>
        <w:rPr>
          <w:rFonts w:ascii="Gill Sans MT" w:eastAsia="Century Gothic" w:hAnsi="Gill Sans MT" w:cs="Century Gothic"/>
          <w:b/>
          <w:color w:val="202124"/>
          <w:sz w:val="28"/>
          <w:szCs w:val="28"/>
          <w:highlight w:val="white"/>
          <w:u w:val="single"/>
        </w:rPr>
      </w:pPr>
      <w:r w:rsidRPr="00EB569A">
        <w:rPr>
          <w:rFonts w:ascii="Gill Sans MT" w:eastAsia="Century Gothic" w:hAnsi="Gill Sans MT" w:cs="Century Gothic"/>
          <w:b/>
          <w:sz w:val="20"/>
          <w:szCs w:val="20"/>
        </w:rPr>
        <w:t>Date: 7th April 2022</w:t>
      </w:r>
      <w:r w:rsidR="00EB569A">
        <w:rPr>
          <w:rFonts w:ascii="Gill Sans MT" w:eastAsia="Century Gothic" w:hAnsi="Gill Sans MT" w:cs="Century Gothic"/>
          <w:b/>
          <w:sz w:val="20"/>
          <w:szCs w:val="20"/>
        </w:rPr>
        <w:br/>
      </w:r>
      <w:r w:rsidRPr="00EB569A">
        <w:rPr>
          <w:rFonts w:ascii="Gill Sans MT" w:eastAsia="Century Gothic" w:hAnsi="Gill Sans MT" w:cs="Century Gothic"/>
          <w:b/>
          <w:sz w:val="20"/>
          <w:szCs w:val="20"/>
        </w:rPr>
        <w:t>Time: 5PM- 6PM IST</w:t>
      </w:r>
    </w:p>
    <w:p w14:paraId="4F797A46" w14:textId="77777777" w:rsidR="00EA1107" w:rsidRDefault="00EA1107">
      <w:pPr>
        <w:shd w:val="clear" w:color="auto" w:fill="FFFFFF"/>
        <w:spacing w:before="240" w:after="240"/>
        <w:jc w:val="both"/>
        <w:rPr>
          <w:rFonts w:ascii="Gill Sans MT" w:eastAsia="Century Gothic" w:hAnsi="Gill Sans MT" w:cs="Century Gothic"/>
          <w:sz w:val="20"/>
          <w:szCs w:val="20"/>
        </w:rPr>
      </w:pPr>
      <w:r>
        <w:rPr>
          <w:rFonts w:ascii="Gill Sans MT" w:eastAsia="Century Gothic" w:hAnsi="Gill Sans MT" w:cs="Century Gothic"/>
          <w:sz w:val="20"/>
          <w:szCs w:val="20"/>
        </w:rPr>
        <w:t>O</w:t>
      </w:r>
      <w:r w:rsidRPr="00EB569A">
        <w:rPr>
          <w:rFonts w:ascii="Gill Sans MT" w:eastAsia="Century Gothic" w:hAnsi="Gill Sans MT" w:cs="Century Gothic"/>
          <w:sz w:val="20"/>
          <w:szCs w:val="20"/>
        </w:rPr>
        <w:t>n World Health Day, Thursday, 7th April</w:t>
      </w:r>
      <w:r>
        <w:rPr>
          <w:rFonts w:ascii="Gill Sans MT" w:eastAsia="Century Gothic" w:hAnsi="Gill Sans MT" w:cs="Century Gothic"/>
          <w:sz w:val="20"/>
          <w:szCs w:val="20"/>
        </w:rPr>
        <w:t xml:space="preserve">, </w:t>
      </w:r>
      <w:r w:rsidR="003D01B2" w:rsidRPr="00EB569A">
        <w:rPr>
          <w:rFonts w:ascii="Gill Sans MT" w:eastAsia="Century Gothic" w:hAnsi="Gill Sans MT" w:cs="Century Gothic"/>
          <w:sz w:val="20"/>
          <w:szCs w:val="20"/>
        </w:rPr>
        <w:t xml:space="preserve">SAMRIDH Healthcare Blended Financing Facility, supported by USAID, and Atal Innovation Mission (AIM), NITI Aayog </w:t>
      </w:r>
      <w:r>
        <w:rPr>
          <w:rFonts w:ascii="Gill Sans MT" w:eastAsia="Century Gothic" w:hAnsi="Gill Sans MT" w:cs="Century Gothic"/>
          <w:sz w:val="20"/>
          <w:szCs w:val="20"/>
        </w:rPr>
        <w:t xml:space="preserve">jointly </w:t>
      </w:r>
      <w:r w:rsidR="003D01B2" w:rsidRPr="00EB569A">
        <w:rPr>
          <w:rFonts w:ascii="Gill Sans MT" w:eastAsia="Century Gothic" w:hAnsi="Gill Sans MT" w:cs="Century Gothic"/>
          <w:sz w:val="20"/>
          <w:szCs w:val="20"/>
        </w:rPr>
        <w:t xml:space="preserve">organized a </w:t>
      </w:r>
      <w:r w:rsidR="00EB569A">
        <w:rPr>
          <w:rFonts w:ascii="Gill Sans MT" w:eastAsia="Century Gothic" w:hAnsi="Gill Sans MT" w:cs="Century Gothic"/>
          <w:sz w:val="20"/>
          <w:szCs w:val="20"/>
        </w:rPr>
        <w:t>virtual session</w:t>
      </w:r>
      <w:r>
        <w:rPr>
          <w:rFonts w:ascii="Gill Sans MT" w:eastAsia="Century Gothic" w:hAnsi="Gill Sans MT" w:cs="Century Gothic"/>
          <w:sz w:val="20"/>
          <w:szCs w:val="20"/>
        </w:rPr>
        <w:t xml:space="preserve"> on </w:t>
      </w:r>
      <w:r w:rsidRPr="00EA1107">
        <w:rPr>
          <w:rFonts w:ascii="Gill Sans MT" w:eastAsia="Century Gothic" w:hAnsi="Gill Sans MT" w:cs="Century Gothic"/>
          <w:sz w:val="20"/>
          <w:szCs w:val="20"/>
        </w:rPr>
        <w:t>‘Building Sustainable Businesses for Equitable Health in India’</w:t>
      </w:r>
      <w:r w:rsidR="003D01B2" w:rsidRPr="00EB569A">
        <w:rPr>
          <w:rFonts w:ascii="Gill Sans MT" w:eastAsia="Century Gothic" w:hAnsi="Gill Sans MT" w:cs="Century Gothic"/>
          <w:sz w:val="20"/>
          <w:szCs w:val="20"/>
        </w:rPr>
        <w:t xml:space="preserve">. </w:t>
      </w:r>
    </w:p>
    <w:p w14:paraId="4590C041" w14:textId="2785B4E5" w:rsidR="004D6AA7" w:rsidRPr="00EA1107" w:rsidRDefault="00EA1107">
      <w:pPr>
        <w:shd w:val="clear" w:color="auto" w:fill="FFFFFF"/>
        <w:spacing w:before="240" w:after="240"/>
        <w:jc w:val="both"/>
        <w:rPr>
          <w:rFonts w:ascii="Gill Sans MT" w:eastAsia="Century Gothic" w:hAnsi="Gill Sans MT" w:cs="Century Gothic"/>
          <w:sz w:val="20"/>
          <w:szCs w:val="20"/>
        </w:rPr>
      </w:pPr>
      <w:r>
        <w:rPr>
          <w:rFonts w:ascii="Gill Sans MT" w:eastAsia="Century Gothic" w:hAnsi="Gill Sans MT" w:cs="Century Gothic"/>
          <w:sz w:val="20"/>
          <w:szCs w:val="20"/>
        </w:rPr>
        <w:t xml:space="preserve">Planned as one of the outreach activities to promote the call for applications under the AIM and SAMRIDH partnership, this was the first of the series </w:t>
      </w:r>
      <w:r w:rsidRPr="00EB569A">
        <w:rPr>
          <w:rFonts w:ascii="Gill Sans MT" w:eastAsia="Century Gothic" w:hAnsi="Gill Sans MT" w:cs="Century Gothic"/>
          <w:sz w:val="20"/>
          <w:szCs w:val="20"/>
          <w:lang w:val="en-IN"/>
        </w:rPr>
        <w:t>of virtual sessions on wide-ranging themes within the context of blended finance and market solutions to strengthen the health systems in India.</w:t>
      </w:r>
      <w:r>
        <w:rPr>
          <w:rFonts w:ascii="Gill Sans MT" w:eastAsia="Century Gothic" w:hAnsi="Gill Sans MT" w:cs="Century Gothic"/>
          <w:sz w:val="20"/>
          <w:szCs w:val="20"/>
        </w:rPr>
        <w:t xml:space="preserve"> </w:t>
      </w:r>
      <w:r w:rsidR="003D01B2" w:rsidRPr="00EB569A">
        <w:rPr>
          <w:rFonts w:ascii="Gill Sans MT" w:eastAsia="Century Gothic" w:hAnsi="Gill Sans MT" w:cs="Century Gothic"/>
          <w:sz w:val="20"/>
          <w:szCs w:val="20"/>
          <w:highlight w:val="white"/>
        </w:rPr>
        <w:t xml:space="preserve">The </w:t>
      </w:r>
      <w:r>
        <w:rPr>
          <w:rFonts w:ascii="Gill Sans MT" w:eastAsia="Century Gothic" w:hAnsi="Gill Sans MT" w:cs="Century Gothic"/>
          <w:sz w:val="20"/>
          <w:szCs w:val="20"/>
          <w:highlight w:val="white"/>
        </w:rPr>
        <w:t>session</w:t>
      </w:r>
      <w:r w:rsidR="003D01B2" w:rsidRPr="00EB569A">
        <w:rPr>
          <w:rFonts w:ascii="Gill Sans MT" w:eastAsia="Century Gothic" w:hAnsi="Gill Sans MT" w:cs="Century Gothic"/>
          <w:sz w:val="20"/>
          <w:szCs w:val="20"/>
          <w:highlight w:val="white"/>
        </w:rPr>
        <w:t xml:space="preserve"> moderated by </w:t>
      </w:r>
      <w:r w:rsidR="003D01B2" w:rsidRPr="00EA1107">
        <w:rPr>
          <w:rFonts w:ascii="Gill Sans MT" w:eastAsia="Century Gothic" w:hAnsi="Gill Sans MT" w:cs="Century Gothic"/>
          <w:b/>
          <w:bCs/>
          <w:sz w:val="20"/>
          <w:szCs w:val="20"/>
          <w:highlight w:val="white"/>
        </w:rPr>
        <w:t>Mr. Himanshu Sikka</w:t>
      </w:r>
      <w:r w:rsidR="003D01B2" w:rsidRPr="00EB569A">
        <w:rPr>
          <w:rFonts w:ascii="Gill Sans MT" w:eastAsia="Century Gothic" w:hAnsi="Gill Sans MT" w:cs="Century Gothic"/>
          <w:sz w:val="20"/>
          <w:szCs w:val="20"/>
          <w:highlight w:val="white"/>
        </w:rPr>
        <w:t>, Project Director SAMRIDH and brought together industry experts to discuss how technology integration and innovative financing is key to building sustainable and equitable busines</w:t>
      </w:r>
      <w:r w:rsidR="003D01B2" w:rsidRPr="00EB569A">
        <w:rPr>
          <w:rFonts w:ascii="Gill Sans MT" w:eastAsia="Century Gothic" w:hAnsi="Gill Sans MT" w:cs="Century Gothic"/>
          <w:sz w:val="20"/>
          <w:szCs w:val="20"/>
          <w:highlight w:val="white"/>
        </w:rPr>
        <w:t xml:space="preserve">ses for health. </w:t>
      </w:r>
    </w:p>
    <w:p w14:paraId="5D2C482A" w14:textId="51B98440" w:rsidR="004D6AA7" w:rsidRPr="00EB569A" w:rsidRDefault="003D01B2">
      <w:pPr>
        <w:shd w:val="clear" w:color="auto" w:fill="FFFFFF"/>
        <w:spacing w:before="240" w:after="240"/>
        <w:jc w:val="both"/>
        <w:rPr>
          <w:rFonts w:ascii="Gill Sans MT" w:eastAsia="Century Gothic" w:hAnsi="Gill Sans MT" w:cs="Century Gothic"/>
          <w:sz w:val="20"/>
          <w:szCs w:val="20"/>
          <w:highlight w:val="white"/>
        </w:rPr>
      </w:pPr>
      <w:r w:rsidRPr="00EB569A">
        <w:rPr>
          <w:rFonts w:ascii="Gill Sans MT" w:eastAsia="Century Gothic" w:hAnsi="Gill Sans MT" w:cs="Century Gothic"/>
          <w:sz w:val="20"/>
          <w:szCs w:val="20"/>
          <w:highlight w:val="white"/>
        </w:rPr>
        <w:t>The event was marked by a</w:t>
      </w:r>
      <w:r w:rsidR="00EA1107">
        <w:rPr>
          <w:rFonts w:ascii="Gill Sans MT" w:eastAsia="Century Gothic" w:hAnsi="Gill Sans MT" w:cs="Century Gothic"/>
          <w:sz w:val="20"/>
          <w:szCs w:val="20"/>
          <w:highlight w:val="white"/>
        </w:rPr>
        <w:t xml:space="preserve">n insightful panel </w:t>
      </w:r>
      <w:r w:rsidRPr="00EB569A">
        <w:rPr>
          <w:rFonts w:ascii="Gill Sans MT" w:eastAsia="Century Gothic" w:hAnsi="Gill Sans MT" w:cs="Century Gothic"/>
          <w:sz w:val="20"/>
          <w:szCs w:val="20"/>
          <w:highlight w:val="white"/>
        </w:rPr>
        <w:t xml:space="preserve">discussion </w:t>
      </w:r>
      <w:r w:rsidR="00EA1107">
        <w:rPr>
          <w:rFonts w:ascii="Gill Sans MT" w:eastAsia="Century Gothic" w:hAnsi="Gill Sans MT" w:cs="Century Gothic"/>
          <w:sz w:val="20"/>
          <w:szCs w:val="20"/>
          <w:highlight w:val="white"/>
        </w:rPr>
        <w:t>featuring</w:t>
      </w:r>
      <w:r w:rsidRPr="00EB569A">
        <w:rPr>
          <w:rFonts w:ascii="Gill Sans MT" w:eastAsia="Century Gothic" w:hAnsi="Gill Sans MT" w:cs="Century Gothic"/>
          <w:sz w:val="20"/>
          <w:szCs w:val="20"/>
          <w:highlight w:val="white"/>
        </w:rPr>
        <w:t xml:space="preserve"> </w:t>
      </w:r>
      <w:r w:rsidRPr="00EA1107">
        <w:rPr>
          <w:rFonts w:ascii="Gill Sans MT" w:eastAsia="Century Gothic" w:hAnsi="Gill Sans MT" w:cs="Century Gothic"/>
          <w:b/>
          <w:bCs/>
          <w:sz w:val="20"/>
          <w:szCs w:val="20"/>
          <w:highlight w:val="white"/>
        </w:rPr>
        <w:t>Dr. K. Madan Gopal</w:t>
      </w:r>
      <w:r w:rsidRPr="00EB569A">
        <w:rPr>
          <w:rFonts w:ascii="Gill Sans MT" w:eastAsia="Century Gothic" w:hAnsi="Gill Sans MT" w:cs="Century Gothic"/>
          <w:sz w:val="20"/>
          <w:szCs w:val="20"/>
          <w:highlight w:val="white"/>
        </w:rPr>
        <w:t xml:space="preserve">, </w:t>
      </w:r>
      <w:r w:rsidRPr="00EB569A">
        <w:rPr>
          <w:rFonts w:ascii="Gill Sans MT" w:eastAsia="Century Gothic" w:hAnsi="Gill Sans MT" w:cs="Century Gothic"/>
          <w:sz w:val="20"/>
          <w:szCs w:val="20"/>
          <w:highlight w:val="white"/>
        </w:rPr>
        <w:t xml:space="preserve">Senior Consultant (Health), NITI Aayog; </w:t>
      </w:r>
      <w:r w:rsidRPr="00EA1107">
        <w:rPr>
          <w:rFonts w:ascii="Gill Sans MT" w:eastAsia="Century Gothic" w:hAnsi="Gill Sans MT" w:cs="Century Gothic"/>
          <w:b/>
          <w:bCs/>
          <w:sz w:val="20"/>
          <w:szCs w:val="20"/>
          <w:highlight w:val="white"/>
        </w:rPr>
        <w:t>Mr.</w:t>
      </w:r>
      <w:r w:rsidRPr="00EB569A">
        <w:rPr>
          <w:rFonts w:ascii="Gill Sans MT" w:eastAsia="Century Gothic" w:hAnsi="Gill Sans MT" w:cs="Century Gothic"/>
          <w:sz w:val="20"/>
          <w:szCs w:val="20"/>
          <w:highlight w:val="white"/>
        </w:rPr>
        <w:t xml:space="preserve"> </w:t>
      </w:r>
      <w:r w:rsidRPr="00EA1107">
        <w:rPr>
          <w:rFonts w:ascii="Gill Sans MT" w:eastAsia="Century Gothic" w:hAnsi="Gill Sans MT" w:cs="Century Gothic"/>
          <w:b/>
          <w:bCs/>
          <w:sz w:val="20"/>
          <w:szCs w:val="20"/>
          <w:highlight w:val="white"/>
        </w:rPr>
        <w:t>Gautam Chakraborty</w:t>
      </w:r>
      <w:r w:rsidRPr="00EB569A">
        <w:rPr>
          <w:rFonts w:ascii="Gill Sans MT" w:eastAsia="Century Gothic" w:hAnsi="Gill Sans MT" w:cs="Century Gothic"/>
          <w:sz w:val="20"/>
          <w:szCs w:val="20"/>
          <w:highlight w:val="white"/>
        </w:rPr>
        <w:t xml:space="preserve">, Senior Health Finance Specialist, USAID/India; </w:t>
      </w:r>
      <w:r w:rsidRPr="00EA1107">
        <w:rPr>
          <w:rFonts w:ascii="Gill Sans MT" w:eastAsia="Century Gothic" w:hAnsi="Gill Sans MT" w:cs="Century Gothic"/>
          <w:b/>
          <w:bCs/>
          <w:sz w:val="20"/>
          <w:szCs w:val="20"/>
          <w:highlight w:val="white"/>
        </w:rPr>
        <w:t>Dr. Pankaj Gupta</w:t>
      </w:r>
      <w:r w:rsidRPr="00EB569A">
        <w:rPr>
          <w:rFonts w:ascii="Gill Sans MT" w:eastAsia="Century Gothic" w:hAnsi="Gill Sans MT" w:cs="Century Gothic"/>
          <w:sz w:val="20"/>
          <w:szCs w:val="20"/>
          <w:highlight w:val="white"/>
        </w:rPr>
        <w:t xml:space="preserve">, </w:t>
      </w:r>
      <w:proofErr w:type="spellStart"/>
      <w:proofErr w:type="gramStart"/>
      <w:r w:rsidRPr="00EB569A">
        <w:rPr>
          <w:rFonts w:ascii="Gill Sans MT" w:eastAsia="Century Gothic" w:hAnsi="Gill Sans MT" w:cs="Century Gothic"/>
          <w:sz w:val="20"/>
          <w:szCs w:val="20"/>
          <w:highlight w:val="white"/>
        </w:rPr>
        <w:t>Non Executive</w:t>
      </w:r>
      <w:proofErr w:type="spellEnd"/>
      <w:proofErr w:type="gramEnd"/>
      <w:r w:rsidRPr="00EB569A">
        <w:rPr>
          <w:rFonts w:ascii="Gill Sans MT" w:eastAsia="Century Gothic" w:hAnsi="Gill Sans MT" w:cs="Century Gothic"/>
          <w:sz w:val="20"/>
          <w:szCs w:val="20"/>
          <w:highlight w:val="white"/>
        </w:rPr>
        <w:t xml:space="preserve"> Director, Tauru</w:t>
      </w:r>
      <w:r w:rsidRPr="00EB569A">
        <w:rPr>
          <w:rFonts w:ascii="Gill Sans MT" w:eastAsia="Century Gothic" w:hAnsi="Gill Sans MT" w:cs="Century Gothic"/>
          <w:sz w:val="20"/>
          <w:szCs w:val="20"/>
          <w:highlight w:val="white"/>
        </w:rPr>
        <w:t xml:space="preserve">s Global Consulting; and </w:t>
      </w:r>
      <w:r w:rsidRPr="00EA1107">
        <w:rPr>
          <w:rFonts w:ascii="Gill Sans MT" w:eastAsia="Century Gothic" w:hAnsi="Gill Sans MT" w:cs="Century Gothic"/>
          <w:b/>
          <w:bCs/>
          <w:sz w:val="20"/>
          <w:szCs w:val="20"/>
          <w:highlight w:val="white"/>
        </w:rPr>
        <w:t xml:space="preserve">Mr. Rohit </w:t>
      </w:r>
      <w:proofErr w:type="spellStart"/>
      <w:r w:rsidRPr="00EA1107">
        <w:rPr>
          <w:rFonts w:ascii="Gill Sans MT" w:eastAsia="Century Gothic" w:hAnsi="Gill Sans MT" w:cs="Century Gothic"/>
          <w:b/>
          <w:bCs/>
          <w:sz w:val="20"/>
          <w:szCs w:val="20"/>
          <w:highlight w:val="white"/>
        </w:rPr>
        <w:t>Kodancha</w:t>
      </w:r>
      <w:proofErr w:type="spellEnd"/>
      <w:r w:rsidRPr="00EB569A">
        <w:rPr>
          <w:rFonts w:ascii="Gill Sans MT" w:eastAsia="Century Gothic" w:hAnsi="Gill Sans MT" w:cs="Century Gothic"/>
          <w:sz w:val="20"/>
          <w:szCs w:val="20"/>
          <w:highlight w:val="white"/>
        </w:rPr>
        <w:t xml:space="preserve">, Co-founder/CRO ESG Data and Solutions. The panel offered a perspective on the </w:t>
      </w:r>
      <w:r w:rsidR="00EB569A" w:rsidRPr="00EB569A">
        <w:rPr>
          <w:rFonts w:ascii="Gill Sans MT" w:eastAsia="Century Gothic" w:hAnsi="Gill Sans MT" w:cs="Century Gothic"/>
          <w:sz w:val="20"/>
          <w:szCs w:val="20"/>
          <w:highlight w:val="white"/>
        </w:rPr>
        <w:t xml:space="preserve">changing </w:t>
      </w:r>
      <w:r w:rsidR="00EB569A" w:rsidRPr="00EB569A">
        <w:rPr>
          <w:rFonts w:ascii="Gill Sans MT" w:eastAsia="Century Gothic" w:hAnsi="Gill Sans MT" w:cs="Century Gothic"/>
          <w:sz w:val="20"/>
          <w:szCs w:val="20"/>
        </w:rPr>
        <w:t>healthcare</w:t>
      </w:r>
      <w:r w:rsidRPr="00EB569A">
        <w:rPr>
          <w:rFonts w:ascii="Gill Sans MT" w:eastAsia="Century Gothic" w:hAnsi="Gill Sans MT" w:cs="Century Gothic"/>
          <w:sz w:val="20"/>
          <w:szCs w:val="20"/>
        </w:rPr>
        <w:t xml:space="preserve"> landscape in India, the role of ESG standards for a robust startup ecosystem, importance of digital health, upco</w:t>
      </w:r>
      <w:r w:rsidRPr="00EB569A">
        <w:rPr>
          <w:rFonts w:ascii="Gill Sans MT" w:eastAsia="Century Gothic" w:hAnsi="Gill Sans MT" w:cs="Century Gothic"/>
          <w:sz w:val="20"/>
          <w:szCs w:val="20"/>
        </w:rPr>
        <w:t xml:space="preserve">ming innovative financing structures, and the role of the private sector </w:t>
      </w:r>
      <w:r w:rsidR="00EB569A" w:rsidRPr="00EB569A">
        <w:rPr>
          <w:rFonts w:ascii="Gill Sans MT" w:eastAsia="Century Gothic" w:hAnsi="Gill Sans MT" w:cs="Century Gothic"/>
          <w:sz w:val="20"/>
          <w:szCs w:val="20"/>
        </w:rPr>
        <w:t>towards health</w:t>
      </w:r>
      <w:r w:rsidRPr="00EB569A">
        <w:rPr>
          <w:rFonts w:ascii="Gill Sans MT" w:eastAsia="Century Gothic" w:hAnsi="Gill Sans MT" w:cs="Century Gothic"/>
          <w:sz w:val="20"/>
          <w:szCs w:val="20"/>
        </w:rPr>
        <w:t xml:space="preserve"> systems strengthening in India. </w:t>
      </w:r>
      <w:r w:rsidRPr="00EB569A">
        <w:rPr>
          <w:rFonts w:ascii="Gill Sans MT" w:eastAsia="Century Gothic" w:hAnsi="Gill Sans MT" w:cs="Century Gothic"/>
          <w:sz w:val="20"/>
          <w:szCs w:val="20"/>
          <w:highlight w:val="white"/>
        </w:rPr>
        <w:t xml:space="preserve">Over </w:t>
      </w:r>
      <w:r w:rsidRPr="00EB569A">
        <w:rPr>
          <w:rFonts w:ascii="Gill Sans MT" w:eastAsia="Century Gothic" w:hAnsi="Gill Sans MT" w:cs="Century Gothic"/>
          <w:sz w:val="20"/>
          <w:szCs w:val="20"/>
        </w:rPr>
        <w:t xml:space="preserve">100 </w:t>
      </w:r>
      <w:r w:rsidRPr="00EB569A">
        <w:rPr>
          <w:rFonts w:ascii="Gill Sans MT" w:eastAsia="Century Gothic" w:hAnsi="Gill Sans MT" w:cs="Century Gothic"/>
          <w:sz w:val="20"/>
          <w:szCs w:val="20"/>
          <w:highlight w:val="white"/>
        </w:rPr>
        <w:t>attendees – including representatives from the Ministry of Health and Family Welfare, Government of India, healthcare innovato</w:t>
      </w:r>
      <w:r w:rsidRPr="00EB569A">
        <w:rPr>
          <w:rFonts w:ascii="Gill Sans MT" w:eastAsia="Century Gothic" w:hAnsi="Gill Sans MT" w:cs="Century Gothic"/>
          <w:sz w:val="20"/>
          <w:szCs w:val="20"/>
          <w:highlight w:val="white"/>
        </w:rPr>
        <w:t xml:space="preserve">rs, impact investors and representatives from development finance institutions – joined the Zoom webinar. </w:t>
      </w:r>
    </w:p>
    <w:p w14:paraId="06D96933" w14:textId="77777777" w:rsidR="004D6AA7" w:rsidRPr="00EB569A" w:rsidRDefault="003D01B2">
      <w:pPr>
        <w:shd w:val="clear" w:color="auto" w:fill="FFFFFF"/>
        <w:spacing w:after="240"/>
        <w:jc w:val="both"/>
        <w:rPr>
          <w:rFonts w:ascii="Gill Sans MT" w:eastAsia="Century Gothic" w:hAnsi="Gill Sans MT" w:cs="Century Gothic"/>
          <w:sz w:val="20"/>
          <w:szCs w:val="20"/>
          <w:highlight w:val="white"/>
        </w:rPr>
      </w:pPr>
      <w:r w:rsidRPr="00EB569A">
        <w:rPr>
          <w:rFonts w:ascii="Gill Sans MT" w:eastAsia="Century Gothic" w:hAnsi="Gill Sans MT" w:cs="Century Gothic"/>
          <w:sz w:val="20"/>
          <w:szCs w:val="20"/>
          <w:highlight w:val="white"/>
        </w:rPr>
        <w:t>Key highlights of the discussion</w:t>
      </w:r>
    </w:p>
    <w:p w14:paraId="5DA57941" w14:textId="09101064" w:rsidR="004D6AA7" w:rsidRPr="00EB569A" w:rsidRDefault="003D01B2">
      <w:pPr>
        <w:numPr>
          <w:ilvl w:val="0"/>
          <w:numId w:val="1"/>
        </w:numPr>
        <w:jc w:val="both"/>
        <w:rPr>
          <w:rFonts w:ascii="Gill Sans MT" w:eastAsia="Century Gothic" w:hAnsi="Gill Sans MT" w:cs="Century Gothic"/>
          <w:sz w:val="20"/>
          <w:szCs w:val="20"/>
        </w:rPr>
      </w:pPr>
      <w:r w:rsidRPr="00EB569A">
        <w:rPr>
          <w:rFonts w:ascii="Gill Sans MT" w:eastAsia="Century Gothic" w:hAnsi="Gill Sans MT" w:cs="Century Gothic"/>
          <w:sz w:val="20"/>
          <w:szCs w:val="20"/>
        </w:rPr>
        <w:t>Public-</w:t>
      </w:r>
      <w:r w:rsidRPr="00EB569A">
        <w:rPr>
          <w:rFonts w:ascii="Gill Sans MT" w:eastAsia="Century Gothic" w:hAnsi="Gill Sans MT" w:cs="Century Gothic"/>
          <w:sz w:val="20"/>
          <w:szCs w:val="20"/>
        </w:rPr>
        <w:t xml:space="preserve">Private </w:t>
      </w:r>
      <w:r w:rsidR="00EB569A" w:rsidRPr="00EB569A">
        <w:rPr>
          <w:rFonts w:ascii="Gill Sans MT" w:eastAsia="Century Gothic" w:hAnsi="Gill Sans MT" w:cs="Century Gothic"/>
          <w:sz w:val="20"/>
          <w:szCs w:val="20"/>
        </w:rPr>
        <w:t>Partnerships are</w:t>
      </w:r>
      <w:r w:rsidRPr="00EB569A">
        <w:rPr>
          <w:rFonts w:ascii="Gill Sans MT" w:eastAsia="Century Gothic" w:hAnsi="Gill Sans MT" w:cs="Century Gothic"/>
          <w:sz w:val="20"/>
          <w:szCs w:val="20"/>
        </w:rPr>
        <w:t xml:space="preserve"> needed for mobilizing innovative funding to sustain start-ups who are coming up wi</w:t>
      </w:r>
      <w:r w:rsidRPr="00EB569A">
        <w:rPr>
          <w:rFonts w:ascii="Gill Sans MT" w:eastAsia="Century Gothic" w:hAnsi="Gill Sans MT" w:cs="Century Gothic"/>
          <w:sz w:val="20"/>
          <w:szCs w:val="20"/>
        </w:rPr>
        <w:t xml:space="preserve">th innovative health solutions in tier II and III cities. </w:t>
      </w:r>
    </w:p>
    <w:p w14:paraId="3029A781" w14:textId="77777777" w:rsidR="004D6AA7" w:rsidRPr="00EB569A" w:rsidRDefault="003D01B2">
      <w:pPr>
        <w:numPr>
          <w:ilvl w:val="0"/>
          <w:numId w:val="1"/>
        </w:numPr>
        <w:jc w:val="both"/>
        <w:rPr>
          <w:rFonts w:ascii="Gill Sans MT" w:eastAsia="Century Gothic" w:hAnsi="Gill Sans MT" w:cs="Century Gothic"/>
          <w:sz w:val="20"/>
          <w:szCs w:val="20"/>
        </w:rPr>
      </w:pPr>
      <w:r w:rsidRPr="00EB569A">
        <w:rPr>
          <w:rFonts w:ascii="Gill Sans MT" w:eastAsia="Century Gothic" w:hAnsi="Gill Sans MT" w:cs="Century Gothic"/>
          <w:sz w:val="20"/>
          <w:szCs w:val="20"/>
        </w:rPr>
        <w:t>With COVID-19, healthcare entities present a wider scope to ensure the compliance to ESG standards to build trust between beneficiaries and healthcare providers as well as influence their risk asse</w:t>
      </w:r>
      <w:r w:rsidRPr="00EB569A">
        <w:rPr>
          <w:rFonts w:ascii="Gill Sans MT" w:eastAsia="Century Gothic" w:hAnsi="Gill Sans MT" w:cs="Century Gothic"/>
          <w:sz w:val="20"/>
          <w:szCs w:val="20"/>
        </w:rPr>
        <w:t xml:space="preserve">ssments and future cash inflows. </w:t>
      </w:r>
    </w:p>
    <w:p w14:paraId="490BC120" w14:textId="77777777" w:rsidR="004D6AA7" w:rsidRPr="00EB569A" w:rsidRDefault="003D01B2">
      <w:pPr>
        <w:numPr>
          <w:ilvl w:val="0"/>
          <w:numId w:val="1"/>
        </w:numPr>
        <w:jc w:val="both"/>
        <w:rPr>
          <w:rFonts w:ascii="Gill Sans MT" w:eastAsia="Century Gothic" w:hAnsi="Gill Sans MT" w:cs="Century Gothic"/>
          <w:sz w:val="20"/>
          <w:szCs w:val="20"/>
        </w:rPr>
      </w:pPr>
      <w:r w:rsidRPr="00EB569A">
        <w:rPr>
          <w:rFonts w:ascii="Gill Sans MT" w:eastAsia="Century Gothic" w:hAnsi="Gill Sans MT" w:cs="Century Gothic"/>
          <w:sz w:val="20"/>
          <w:szCs w:val="20"/>
          <w:highlight w:val="white"/>
        </w:rPr>
        <w:t xml:space="preserve">Need for tailormade innovative financing solutions approaches to increase access to funding across the health sector while meeting the individual needs of entrepreneurs and innovators. </w:t>
      </w:r>
    </w:p>
    <w:p w14:paraId="62FCCA7B" w14:textId="7B5B7F97" w:rsidR="004D6AA7" w:rsidRPr="00EB569A" w:rsidRDefault="003D01B2">
      <w:pPr>
        <w:numPr>
          <w:ilvl w:val="0"/>
          <w:numId w:val="1"/>
        </w:numPr>
        <w:jc w:val="both"/>
        <w:rPr>
          <w:rFonts w:ascii="Gill Sans MT" w:eastAsia="Century Gothic" w:hAnsi="Gill Sans MT" w:cs="Century Gothic"/>
          <w:sz w:val="20"/>
          <w:szCs w:val="20"/>
        </w:rPr>
      </w:pPr>
      <w:r w:rsidRPr="00EB569A">
        <w:rPr>
          <w:rFonts w:ascii="Gill Sans MT" w:eastAsia="Century Gothic" w:hAnsi="Gill Sans MT" w:cs="Century Gothic"/>
          <w:sz w:val="20"/>
          <w:szCs w:val="20"/>
        </w:rPr>
        <w:t>India needs to increasingly adopt th</w:t>
      </w:r>
      <w:r w:rsidRPr="00EB569A">
        <w:rPr>
          <w:rFonts w:ascii="Gill Sans MT" w:eastAsia="Century Gothic" w:hAnsi="Gill Sans MT" w:cs="Century Gothic"/>
          <w:sz w:val="20"/>
          <w:szCs w:val="20"/>
        </w:rPr>
        <w:t xml:space="preserve">e National Digital Health Mission. As tech offers asset light and micro </w:t>
      </w:r>
      <w:r w:rsidR="00EB569A" w:rsidRPr="00EB569A">
        <w:rPr>
          <w:rFonts w:ascii="Gill Sans MT" w:eastAsia="Century Gothic" w:hAnsi="Gill Sans MT" w:cs="Century Gothic"/>
          <w:sz w:val="20"/>
          <w:szCs w:val="20"/>
        </w:rPr>
        <w:t>services-based</w:t>
      </w:r>
      <w:r w:rsidRPr="00EB569A">
        <w:rPr>
          <w:rFonts w:ascii="Gill Sans MT" w:eastAsia="Century Gothic" w:hAnsi="Gill Sans MT" w:cs="Century Gothic"/>
          <w:sz w:val="20"/>
          <w:szCs w:val="20"/>
        </w:rPr>
        <w:t xml:space="preserve"> architecture, it reduces total cost of ownership to a minimum and democratizes the entire landscape. </w:t>
      </w:r>
    </w:p>
    <w:p w14:paraId="16F0B311" w14:textId="77777777" w:rsidR="004D6AA7" w:rsidRPr="00EB569A" w:rsidRDefault="004D6AA7" w:rsidP="003D01B2">
      <w:pPr>
        <w:rPr>
          <w:rFonts w:ascii="Gill Sans MT" w:eastAsia="Century Gothic" w:hAnsi="Gill Sans MT" w:cs="Century Gothic"/>
          <w:sz w:val="20"/>
          <w:szCs w:val="20"/>
        </w:rPr>
      </w:pPr>
    </w:p>
    <w:p w14:paraId="2B12599C" w14:textId="77777777" w:rsidR="004D6AA7" w:rsidRDefault="003D01B2">
      <w:pPr>
        <w:ind w:left="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</w:rPr>
        <w:lastRenderedPageBreak/>
        <w:drawing>
          <wp:inline distT="114300" distB="114300" distL="114300" distR="114300" wp14:anchorId="61461448" wp14:editId="5884F721">
            <wp:extent cx="2366963" cy="1924050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 t="4354" b="4473"/>
                    <a:stretch>
                      <a:fillRect/>
                    </a:stretch>
                  </pic:blipFill>
                  <pic:spPr>
                    <a:xfrm>
                      <a:off x="0" y="0"/>
                      <a:ext cx="2366963" cy="1924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00099930" wp14:editId="0B468502">
            <wp:extent cx="2562909" cy="1907046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t="4457" b="6660"/>
                    <a:stretch>
                      <a:fillRect/>
                    </a:stretch>
                  </pic:blipFill>
                  <pic:spPr>
                    <a:xfrm>
                      <a:off x="0" y="0"/>
                      <a:ext cx="2562909" cy="19070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04859E" w14:textId="77777777" w:rsidR="004D6AA7" w:rsidRDefault="003D01B2">
      <w:pPr>
        <w:ind w:left="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2B69448B" wp14:editId="00774D14">
            <wp:extent cx="2357438" cy="1924050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3988"/>
                    <a:stretch>
                      <a:fillRect/>
                    </a:stretch>
                  </pic:blipFill>
                  <pic:spPr>
                    <a:xfrm>
                      <a:off x="0" y="0"/>
                      <a:ext cx="2357438" cy="1924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7BD4AB97" wp14:editId="28C7A9F5">
            <wp:extent cx="2547938" cy="188595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4558"/>
                    <a:stretch>
                      <a:fillRect/>
                    </a:stretch>
                  </pic:blipFill>
                  <pic:spPr>
                    <a:xfrm>
                      <a:off x="0" y="0"/>
                      <a:ext cx="2547938" cy="1885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86F756" w14:textId="77777777" w:rsidR="004D6AA7" w:rsidRDefault="003D01B2">
      <w:pPr>
        <w:ind w:left="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0ECFE2D1" wp14:editId="583D11FD">
            <wp:extent cx="2405063" cy="192405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4196"/>
                    <a:stretch>
                      <a:fillRect/>
                    </a:stretch>
                  </pic:blipFill>
                  <pic:spPr>
                    <a:xfrm>
                      <a:off x="0" y="0"/>
                      <a:ext cx="2405063" cy="1924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39E7FB3D" wp14:editId="139E3552">
            <wp:extent cx="2547938" cy="1838325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10386"/>
                    <a:stretch>
                      <a:fillRect/>
                    </a:stretch>
                  </pic:blipFill>
                  <pic:spPr>
                    <a:xfrm>
                      <a:off x="0" y="0"/>
                      <a:ext cx="2547938" cy="1838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CB5850" w14:textId="77777777" w:rsidR="004D6AA7" w:rsidRDefault="004D6AA7">
      <w:pPr>
        <w:ind w:left="720"/>
        <w:rPr>
          <w:rFonts w:ascii="Century Gothic" w:eastAsia="Century Gothic" w:hAnsi="Century Gothic" w:cs="Century Gothic"/>
        </w:rPr>
      </w:pPr>
    </w:p>
    <w:p w14:paraId="0207C624" w14:textId="77777777" w:rsidR="004D6AA7" w:rsidRDefault="003D01B2">
      <w:pPr>
        <w:ind w:left="720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noProof/>
        </w:rPr>
        <w:drawing>
          <wp:inline distT="114300" distB="114300" distL="114300" distR="114300" wp14:anchorId="37703C51" wp14:editId="67C6CBBC">
            <wp:extent cx="3671888" cy="1790700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4273"/>
                    <a:stretch>
                      <a:fillRect/>
                    </a:stretch>
                  </pic:blipFill>
                  <pic:spPr>
                    <a:xfrm>
                      <a:off x="0" y="0"/>
                      <a:ext cx="3671888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7D2D77" w14:textId="77777777" w:rsidR="004D6AA7" w:rsidRDefault="004D6AA7" w:rsidP="00EA1107">
      <w:pPr>
        <w:rPr>
          <w:rFonts w:ascii="Century Gothic" w:eastAsia="Century Gothic" w:hAnsi="Century Gothic" w:cs="Century Gothic"/>
        </w:rPr>
      </w:pPr>
    </w:p>
    <w:sectPr w:rsidR="004D6AA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D5001B"/>
    <w:multiLevelType w:val="multilevel"/>
    <w:tmpl w:val="98789F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066402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AA7"/>
    <w:rsid w:val="003D01B2"/>
    <w:rsid w:val="004D6AA7"/>
    <w:rsid w:val="00EA1107"/>
    <w:rsid w:val="00EB5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4F6DA8"/>
  <w15:docId w15:val="{7502C020-561F-477D-A41D-09263F3CD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EB569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56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9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393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Ira Pundeer</cp:lastModifiedBy>
  <cp:revision>2</cp:revision>
  <dcterms:created xsi:type="dcterms:W3CDTF">2022-04-08T09:41:00Z</dcterms:created>
  <dcterms:modified xsi:type="dcterms:W3CDTF">2022-04-08T10:04:00Z</dcterms:modified>
</cp:coreProperties>
</file>